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A09A5" w14:textId="77777777" w:rsidR="001162FF" w:rsidRPr="001162FF" w:rsidRDefault="001162FF" w:rsidP="001162FF">
      <w:r>
        <w:t>Subject line</w:t>
      </w:r>
      <w:r w:rsidRPr="001162FF">
        <w:t>: Opposition to Proposed Periodontal EFDA Rule, 20 CSR 2110-2.120</w:t>
      </w:r>
    </w:p>
    <w:p w14:paraId="2D9BB275" w14:textId="77777777" w:rsidR="001162FF" w:rsidRDefault="001162FF" w:rsidP="001162FF"/>
    <w:p w14:paraId="3BF6ED73" w14:textId="7135877D" w:rsidR="001162FF" w:rsidRPr="001162FF" w:rsidRDefault="001162FF" w:rsidP="001162FF">
      <w:r w:rsidRPr="001162FF">
        <w:t xml:space="preserve">Missouri Dental Board </w:t>
      </w:r>
    </w:p>
    <w:p w14:paraId="0B002089" w14:textId="77777777" w:rsidR="001162FF" w:rsidRPr="001162FF" w:rsidRDefault="001162FF" w:rsidP="001162FF">
      <w:r w:rsidRPr="001162FF">
        <w:t>P.O. Box 1367</w:t>
      </w:r>
    </w:p>
    <w:p w14:paraId="4CD3C4D3" w14:textId="5D67C676" w:rsidR="001162FF" w:rsidRPr="001162FF" w:rsidRDefault="001162FF" w:rsidP="001162FF">
      <w:r w:rsidRPr="001162FF">
        <w:t>Jefferson City, MO 65102</w:t>
      </w:r>
    </w:p>
    <w:p w14:paraId="7332A3CC" w14:textId="77777777" w:rsidR="001162FF" w:rsidRPr="001162FF" w:rsidRDefault="001162FF" w:rsidP="001162FF"/>
    <w:p w14:paraId="4238725B" w14:textId="59F88F8B" w:rsidR="001162FF" w:rsidRPr="001162FF" w:rsidRDefault="001162FF" w:rsidP="001162FF">
      <w:r w:rsidRPr="001162FF">
        <w:t>Dear Missouri Dental Board</w:t>
      </w:r>
      <w:r>
        <w:t>,</w:t>
      </w:r>
    </w:p>
    <w:p w14:paraId="0A87F06B" w14:textId="77777777" w:rsidR="001162FF" w:rsidRPr="001162FF" w:rsidRDefault="001162FF" w:rsidP="001162FF"/>
    <w:p w14:paraId="10B93256" w14:textId="2B875ACF" w:rsidR="001162FF" w:rsidRPr="001162FF" w:rsidRDefault="001162FF" w:rsidP="001162FF">
      <w:r w:rsidRPr="001162FF">
        <w:t>My name is _____</w:t>
      </w:r>
      <w:r>
        <w:t>____________________</w:t>
      </w:r>
      <w:r w:rsidRPr="001162FF">
        <w:t xml:space="preserve"> and I am writing to express my opinion about the proposed rule on the Periodontal EFDA. I will tell you upfront. I am opposed to it.</w:t>
      </w:r>
    </w:p>
    <w:p w14:paraId="74F9ABE0" w14:textId="3A7688AE" w:rsidR="001162FF" w:rsidRPr="001162FF" w:rsidRDefault="001162FF" w:rsidP="001162FF">
      <w:r w:rsidRPr="001162FF">
        <w:t>I have a healthy mouth, and I want to keep it that way. My oral health has been maintained through good home care and regular treatment from highly trained dental professionals. I do not believe that having a healthy mouth means I should receive care from someone with less education and clinical training.</w:t>
      </w:r>
    </w:p>
    <w:p w14:paraId="7D4E36F3" w14:textId="374057D6" w:rsidR="001162FF" w:rsidRPr="001162FF" w:rsidRDefault="001162FF" w:rsidP="001162FF">
      <w:r w:rsidRPr="001162FF">
        <w:t>Scaling and periodontal probing are important preventive services. Probing is not simply calling out numbers, and scaling is not merely scraping visible material from teeth. These procedures require knowledge of oral anatomy, periodontal disease, infection, medications, medical conditions, and the signs that a patient’s health may be changing.</w:t>
      </w:r>
    </w:p>
    <w:p w14:paraId="710A9D8A" w14:textId="5A134B12" w:rsidR="001162FF" w:rsidRPr="001162FF" w:rsidRDefault="001162FF" w:rsidP="001162FF">
      <w:r w:rsidRPr="001162FF">
        <w:t>A person who appears healthy can still have inflammation, early periodontal disease, or deposits below the gumline. I depend on my dentist and licensed dental hygienist to recognize those problems before they become serious. That professional judgment is one of the main reasons I seek regular preventive care.</w:t>
      </w:r>
    </w:p>
    <w:p w14:paraId="437763E0" w14:textId="3133D5CB" w:rsidR="001162FF" w:rsidRPr="001162FF" w:rsidRDefault="001162FF" w:rsidP="001162FF">
      <w:r w:rsidRPr="001162FF">
        <w:t>I am concerned that the proposed rule would allow a Periodontal EFDA to perform scaling above the gumline and periodontal probing after completing a comparatively limited training course. The rule does not specify the required number of classroom, laboratory, or clinical hours; the number and types of patients who must be treated; or the standards for demonstrating and maintaining competency.</w:t>
      </w:r>
    </w:p>
    <w:p w14:paraId="543BD34D" w14:textId="2C9DA7EF" w:rsidR="001162FF" w:rsidRPr="001162FF" w:rsidRDefault="001162FF" w:rsidP="001162FF">
      <w:r w:rsidRPr="001162FF">
        <w:t>Patients should not receive a lower level of professional care simply because they are currently classified as healthy. Preventive care should protect health—not create an opportunity to reduce training requirements or replace licensed professionals with lower-cost personnel.</w:t>
      </w:r>
    </w:p>
    <w:p w14:paraId="51AE044C" w14:textId="02B38BDF" w:rsidR="001162FF" w:rsidRPr="001162FF" w:rsidRDefault="001162FF" w:rsidP="001162FF">
      <w:r w:rsidRPr="001162FF">
        <w:lastRenderedPageBreak/>
        <w:t>I also do not want to receive only a partial cleaning and mistakenly believe that complete care has been provided. Scaling above the gumline removes some deposits, but it does not address deposits or disease below the gumline. Other patients may not understand that important distinction.</w:t>
      </w:r>
    </w:p>
    <w:p w14:paraId="70310877" w14:textId="3D09A73B" w:rsidR="001162FF" w:rsidRPr="001162FF" w:rsidRDefault="001162FF" w:rsidP="001162FF">
      <w:r w:rsidRPr="001162FF">
        <w:t>While I respect the role dental assistants play in my oral care, I value the education, clinical experience, and judgment of licensed dental hygienists. I want the person scaling my teeth and recording my periodontal condition to have comprehensive education and training—not abbreviated instruction limited to performing a few tasks.</w:t>
      </w:r>
    </w:p>
    <w:p w14:paraId="279CAF3B" w14:textId="2BB64449" w:rsidR="001162FF" w:rsidRPr="001162FF" w:rsidRDefault="001162FF" w:rsidP="001162FF">
      <w:r w:rsidRPr="001162FF">
        <w:t>I respectfully ask the Missouri Dental Board not to adopt the proposed Periodontal EFDA rule. Please preserve scaling and periodontal probing as duties performed by properly educated and licensed dentists and dental hygienists. Missouri patients—including those of us who have worked hard to maintain healthy mouths—deserve care from highly trained professionals.</w:t>
      </w:r>
    </w:p>
    <w:p w14:paraId="40FB348A" w14:textId="77777777" w:rsidR="001162FF" w:rsidRPr="001162FF" w:rsidRDefault="001162FF" w:rsidP="001162FF"/>
    <w:p w14:paraId="11BE98BF" w14:textId="2F8AE853" w:rsidR="001162FF" w:rsidRPr="001162FF" w:rsidRDefault="001162FF" w:rsidP="001162FF">
      <w:r w:rsidRPr="001162FF">
        <w:t>Sincerely,</w:t>
      </w:r>
    </w:p>
    <w:p w14:paraId="57F696A0" w14:textId="77777777" w:rsidR="001162FF" w:rsidRPr="001162FF" w:rsidRDefault="001162FF" w:rsidP="001162FF">
      <w:r w:rsidRPr="001162FF">
        <w:t> </w:t>
      </w:r>
    </w:p>
    <w:p w14:paraId="29FD5DA8" w14:textId="77777777" w:rsidR="001162FF" w:rsidRPr="001162FF" w:rsidRDefault="001162FF" w:rsidP="001162FF"/>
    <w:p w14:paraId="2D4E0D25" w14:textId="2CF43466" w:rsidR="003E5F4B" w:rsidRDefault="001162FF">
      <w:r w:rsidRPr="001162FF">
        <w:t>Concerned Consumer</w:t>
      </w:r>
    </w:p>
    <w:sectPr w:rsidR="003E5F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2FF"/>
    <w:rsid w:val="001162FF"/>
    <w:rsid w:val="002C46B3"/>
    <w:rsid w:val="003177BD"/>
    <w:rsid w:val="003E5F4B"/>
    <w:rsid w:val="00776160"/>
    <w:rsid w:val="00AC6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F063D"/>
  <w15:chartTrackingRefBased/>
  <w15:docId w15:val="{FD77AB5F-670E-41A8-81DA-2E05221C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6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6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62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62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62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62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62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62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62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2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62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62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62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62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62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62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62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62FF"/>
    <w:rPr>
      <w:rFonts w:eastAsiaTheme="majorEastAsia" w:cstheme="majorBidi"/>
      <w:color w:val="272727" w:themeColor="text1" w:themeTint="D8"/>
    </w:rPr>
  </w:style>
  <w:style w:type="paragraph" w:styleId="Title">
    <w:name w:val="Title"/>
    <w:basedOn w:val="Normal"/>
    <w:next w:val="Normal"/>
    <w:link w:val="TitleChar"/>
    <w:uiPriority w:val="10"/>
    <w:qFormat/>
    <w:rsid w:val="00116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2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62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2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62FF"/>
    <w:pPr>
      <w:spacing w:before="160"/>
      <w:jc w:val="center"/>
    </w:pPr>
    <w:rPr>
      <w:i/>
      <w:iCs/>
      <w:color w:val="404040" w:themeColor="text1" w:themeTint="BF"/>
    </w:rPr>
  </w:style>
  <w:style w:type="character" w:customStyle="1" w:styleId="QuoteChar">
    <w:name w:val="Quote Char"/>
    <w:basedOn w:val="DefaultParagraphFont"/>
    <w:link w:val="Quote"/>
    <w:uiPriority w:val="29"/>
    <w:rsid w:val="001162FF"/>
    <w:rPr>
      <w:i/>
      <w:iCs/>
      <w:color w:val="404040" w:themeColor="text1" w:themeTint="BF"/>
    </w:rPr>
  </w:style>
  <w:style w:type="paragraph" w:styleId="ListParagraph">
    <w:name w:val="List Paragraph"/>
    <w:basedOn w:val="Normal"/>
    <w:uiPriority w:val="34"/>
    <w:qFormat/>
    <w:rsid w:val="001162FF"/>
    <w:pPr>
      <w:ind w:left="720"/>
      <w:contextualSpacing/>
    </w:pPr>
  </w:style>
  <w:style w:type="character" w:styleId="IntenseEmphasis">
    <w:name w:val="Intense Emphasis"/>
    <w:basedOn w:val="DefaultParagraphFont"/>
    <w:uiPriority w:val="21"/>
    <w:qFormat/>
    <w:rsid w:val="001162FF"/>
    <w:rPr>
      <w:i/>
      <w:iCs/>
      <w:color w:val="0F4761" w:themeColor="accent1" w:themeShade="BF"/>
    </w:rPr>
  </w:style>
  <w:style w:type="paragraph" w:styleId="IntenseQuote">
    <w:name w:val="Intense Quote"/>
    <w:basedOn w:val="Normal"/>
    <w:next w:val="Normal"/>
    <w:link w:val="IntenseQuoteChar"/>
    <w:uiPriority w:val="30"/>
    <w:qFormat/>
    <w:rsid w:val="00116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62FF"/>
    <w:rPr>
      <w:i/>
      <w:iCs/>
      <w:color w:val="0F4761" w:themeColor="accent1" w:themeShade="BF"/>
    </w:rPr>
  </w:style>
  <w:style w:type="character" w:styleId="IntenseReference">
    <w:name w:val="Intense Reference"/>
    <w:basedOn w:val="DefaultParagraphFont"/>
    <w:uiPriority w:val="32"/>
    <w:qFormat/>
    <w:rsid w:val="001162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447</Words>
  <Characters>2553</Characters>
  <Application>Microsoft Office Word</Application>
  <DocSecurity>0</DocSecurity>
  <Lines>21</Lines>
  <Paragraphs>5</Paragraphs>
  <ScaleCrop>false</ScaleCrop>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Karmen Vaughn</dc:creator>
  <cp:keywords/>
  <dc:description/>
  <cp:lastModifiedBy>Karmen Vaughn</cp:lastModifiedBy>
  <cp:revision>3</cp:revision>
  <dcterms:created xsi:type="dcterms:W3CDTF">2026-09-17T02:18:00Z</dcterms:created>
  <dcterms:modified xsi:type="dcterms:W3CDTF">2026-09-17T02:23:00Z</dcterms:modified>
</cp:coreProperties>
</file>