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F1252" w14:textId="18CAE59B" w:rsidR="00AF74D7" w:rsidRDefault="00AF74D7" w:rsidP="00AF74D7">
      <w:pPr>
        <w:widowControl w:val="0"/>
        <w:spacing w:after="0" w:line="240" w:lineRule="auto"/>
        <w:ind w:left="100"/>
        <w:rPr>
          <w:rFonts w:eastAsia="Calibri" w:cstheme="minorHAnsi"/>
          <w:sz w:val="24"/>
          <w:szCs w:val="24"/>
        </w:rPr>
      </w:pPr>
      <w:r w:rsidRPr="005946B6">
        <w:rPr>
          <w:rFonts w:eastAsia="Calibri" w:cstheme="minorHAnsi"/>
          <w:b/>
          <w:bCs/>
          <w:sz w:val="24"/>
          <w:szCs w:val="24"/>
        </w:rPr>
        <w:t xml:space="preserve">As a duly elected national representative of MDHA, the delegate </w:t>
      </w:r>
      <w:r w:rsidR="005946B6">
        <w:rPr>
          <w:rFonts w:eastAsia="Calibri" w:cstheme="minorHAnsi"/>
          <w:b/>
          <w:bCs/>
          <w:sz w:val="24"/>
          <w:szCs w:val="24"/>
        </w:rPr>
        <w:t>&amp;</w:t>
      </w:r>
      <w:r w:rsidRPr="005946B6">
        <w:rPr>
          <w:rFonts w:eastAsia="Calibri" w:cstheme="minorHAnsi"/>
          <w:b/>
          <w:bCs/>
          <w:sz w:val="24"/>
          <w:szCs w:val="24"/>
        </w:rPr>
        <w:t xml:space="preserve"> alternate </w:t>
      </w:r>
      <w:proofErr w:type="gramStart"/>
      <w:r w:rsidRPr="005946B6">
        <w:rPr>
          <w:rFonts w:eastAsia="Calibri" w:cstheme="minorHAnsi"/>
          <w:b/>
          <w:bCs/>
          <w:sz w:val="24"/>
          <w:szCs w:val="24"/>
        </w:rPr>
        <w:t>delegate</w:t>
      </w:r>
      <w:r w:rsidRPr="005946B6">
        <w:rPr>
          <w:rFonts w:eastAsia="Calibri" w:cstheme="minorHAnsi"/>
          <w:b/>
          <w:bCs/>
          <w:spacing w:val="-35"/>
          <w:sz w:val="24"/>
          <w:szCs w:val="24"/>
        </w:rPr>
        <w:t xml:space="preserve">  </w:t>
      </w:r>
      <w:r w:rsidRPr="005946B6">
        <w:rPr>
          <w:rFonts w:eastAsia="Calibri" w:cstheme="minorHAnsi"/>
          <w:b/>
          <w:bCs/>
          <w:sz w:val="24"/>
          <w:szCs w:val="24"/>
        </w:rPr>
        <w:t>shall</w:t>
      </w:r>
      <w:proofErr w:type="gramEnd"/>
      <w:r w:rsidRPr="00477196">
        <w:rPr>
          <w:rFonts w:eastAsia="Calibri" w:cstheme="minorHAnsi"/>
          <w:sz w:val="24"/>
          <w:szCs w:val="24"/>
        </w:rPr>
        <w:t>:</w:t>
      </w:r>
    </w:p>
    <w:p w14:paraId="495E9919" w14:textId="77777777" w:rsidR="00AF74D7" w:rsidRPr="00477196" w:rsidRDefault="00AF74D7" w:rsidP="00AF74D7">
      <w:pPr>
        <w:widowControl w:val="0"/>
        <w:spacing w:after="0" w:line="240" w:lineRule="auto"/>
        <w:ind w:left="100"/>
        <w:rPr>
          <w:rFonts w:eastAsia="Calibri" w:cstheme="minorHAnsi"/>
          <w:sz w:val="24"/>
          <w:szCs w:val="24"/>
        </w:rPr>
      </w:pPr>
    </w:p>
    <w:p w14:paraId="4D242E98" w14:textId="77777777" w:rsidR="00AF74D7" w:rsidRPr="00477196" w:rsidRDefault="00AF74D7" w:rsidP="00AF74D7">
      <w:pPr>
        <w:widowControl w:val="0"/>
        <w:numPr>
          <w:ilvl w:val="1"/>
          <w:numId w:val="1"/>
        </w:numPr>
        <w:tabs>
          <w:tab w:val="left" w:pos="821"/>
        </w:tabs>
        <w:spacing w:before="1" w:after="0" w:line="240" w:lineRule="auto"/>
        <w:ind w:left="648" w:right="117"/>
        <w:rPr>
          <w:rFonts w:eastAsia="Calibri" w:cstheme="minorHAnsi"/>
          <w:sz w:val="24"/>
          <w:szCs w:val="24"/>
        </w:rPr>
      </w:pPr>
      <w:r w:rsidRPr="00477196">
        <w:rPr>
          <w:rFonts w:cstheme="minorHAnsi"/>
          <w:sz w:val="24"/>
          <w:szCs w:val="24"/>
        </w:rPr>
        <w:t>Serve as the voting representative of the association (delegate) at ADHA annual session and at any District VIII</w:t>
      </w:r>
      <w:r w:rsidRPr="00477196">
        <w:rPr>
          <w:rFonts w:cstheme="minorHAnsi"/>
          <w:spacing w:val="-10"/>
          <w:sz w:val="24"/>
          <w:szCs w:val="24"/>
        </w:rPr>
        <w:t xml:space="preserve"> </w:t>
      </w:r>
      <w:r w:rsidRPr="00477196">
        <w:rPr>
          <w:rFonts w:cstheme="minorHAnsi"/>
          <w:sz w:val="24"/>
          <w:szCs w:val="24"/>
        </w:rPr>
        <w:t>meeting.</w:t>
      </w:r>
    </w:p>
    <w:p w14:paraId="001C673F" w14:textId="77777777" w:rsidR="00AF74D7" w:rsidRPr="00477196" w:rsidRDefault="00AF74D7" w:rsidP="00AF74D7">
      <w:pPr>
        <w:widowControl w:val="0"/>
        <w:numPr>
          <w:ilvl w:val="1"/>
          <w:numId w:val="1"/>
        </w:numPr>
        <w:tabs>
          <w:tab w:val="left" w:pos="821"/>
        </w:tabs>
        <w:spacing w:after="0" w:line="240" w:lineRule="auto"/>
        <w:ind w:left="648" w:right="1030"/>
        <w:rPr>
          <w:rFonts w:eastAsia="Calibri" w:cstheme="minorHAnsi"/>
          <w:sz w:val="24"/>
          <w:szCs w:val="24"/>
        </w:rPr>
      </w:pPr>
      <w:r w:rsidRPr="00477196">
        <w:rPr>
          <w:rFonts w:cstheme="minorHAnsi"/>
          <w:sz w:val="24"/>
          <w:szCs w:val="24"/>
        </w:rPr>
        <w:t>Review and study the ADHA House of Delegates Manual and annual reports in preparation for attending the ADHA annual session and District VIII</w:t>
      </w:r>
      <w:r w:rsidRPr="00477196">
        <w:rPr>
          <w:rFonts w:cstheme="minorHAnsi"/>
          <w:spacing w:val="-29"/>
          <w:sz w:val="24"/>
          <w:szCs w:val="24"/>
        </w:rPr>
        <w:t xml:space="preserve"> </w:t>
      </w:r>
      <w:r w:rsidRPr="00477196">
        <w:rPr>
          <w:rFonts w:cstheme="minorHAnsi"/>
          <w:sz w:val="24"/>
          <w:szCs w:val="24"/>
        </w:rPr>
        <w:t>meetings.</w:t>
      </w:r>
    </w:p>
    <w:p w14:paraId="5CB1902F" w14:textId="77777777" w:rsidR="00AF74D7" w:rsidRPr="00477196" w:rsidRDefault="00AF74D7" w:rsidP="00AF74D7">
      <w:pPr>
        <w:widowControl w:val="0"/>
        <w:numPr>
          <w:ilvl w:val="1"/>
          <w:numId w:val="1"/>
        </w:numPr>
        <w:tabs>
          <w:tab w:val="left" w:pos="821"/>
        </w:tabs>
        <w:spacing w:after="0" w:line="240" w:lineRule="auto"/>
        <w:ind w:left="648" w:right="377"/>
        <w:rPr>
          <w:rFonts w:eastAsia="Calibri" w:cstheme="minorHAnsi"/>
          <w:sz w:val="24"/>
          <w:szCs w:val="24"/>
        </w:rPr>
      </w:pPr>
      <w:r w:rsidRPr="00477196">
        <w:rPr>
          <w:rFonts w:eastAsia="Calibri" w:cstheme="minorHAnsi"/>
          <w:sz w:val="24"/>
          <w:szCs w:val="24"/>
        </w:rPr>
        <w:t>Attend all business meetings and forums of the ADHA House of Delegates, Reference Councils, District</w:t>
      </w:r>
      <w:r w:rsidRPr="00477196">
        <w:rPr>
          <w:rFonts w:eastAsia="Calibri" w:cstheme="minorHAnsi"/>
          <w:spacing w:val="-34"/>
          <w:sz w:val="24"/>
          <w:szCs w:val="24"/>
        </w:rPr>
        <w:t xml:space="preserve"> </w:t>
      </w:r>
      <w:r w:rsidRPr="00477196">
        <w:rPr>
          <w:rFonts w:eastAsia="Calibri" w:cstheme="minorHAnsi"/>
          <w:sz w:val="24"/>
          <w:szCs w:val="24"/>
        </w:rPr>
        <w:t>VIII Caucuses, Candidates’ Forum, and any other meetings (ex. membership, advocacy, meetings with ADHA staff) assigned by the delegation</w:t>
      </w:r>
      <w:r w:rsidRPr="00477196">
        <w:rPr>
          <w:rFonts w:eastAsia="Calibri" w:cstheme="minorHAnsi"/>
          <w:spacing w:val="-5"/>
          <w:sz w:val="24"/>
          <w:szCs w:val="24"/>
        </w:rPr>
        <w:t xml:space="preserve"> </w:t>
      </w:r>
      <w:r w:rsidRPr="00477196">
        <w:rPr>
          <w:rFonts w:eastAsia="Calibri" w:cstheme="minorHAnsi"/>
          <w:sz w:val="24"/>
          <w:szCs w:val="24"/>
        </w:rPr>
        <w:t xml:space="preserve">chairperson. This also includes District VIII delegation meetings/webinars before Annual Session. </w:t>
      </w:r>
    </w:p>
    <w:p w14:paraId="22F5530A" w14:textId="77777777" w:rsidR="00AF74D7" w:rsidRPr="00477196" w:rsidRDefault="00AF74D7" w:rsidP="00AF74D7">
      <w:pPr>
        <w:widowControl w:val="0"/>
        <w:numPr>
          <w:ilvl w:val="1"/>
          <w:numId w:val="1"/>
        </w:numPr>
        <w:tabs>
          <w:tab w:val="left" w:pos="821"/>
        </w:tabs>
        <w:spacing w:after="0" w:line="240" w:lineRule="auto"/>
        <w:ind w:left="648" w:right="599"/>
        <w:rPr>
          <w:rFonts w:eastAsia="Calibri" w:cstheme="minorHAnsi"/>
          <w:sz w:val="24"/>
          <w:szCs w:val="24"/>
        </w:rPr>
      </w:pPr>
      <w:r w:rsidRPr="00477196">
        <w:rPr>
          <w:rFonts w:eastAsia="Calibri" w:cstheme="minorHAnsi"/>
          <w:sz w:val="24"/>
          <w:szCs w:val="24"/>
        </w:rPr>
        <w:t>Supply a post-Annual Session Report from each delegate and alternate delegate to the delegation chairperson regarding the MDHA delegation, budget considerations, travel recommendations and any pertinent recommendations that</w:t>
      </w:r>
      <w:r w:rsidRPr="00477196">
        <w:rPr>
          <w:rFonts w:eastAsia="Calibri" w:cstheme="minorHAnsi"/>
          <w:spacing w:val="-31"/>
          <w:sz w:val="24"/>
          <w:szCs w:val="24"/>
        </w:rPr>
        <w:t xml:space="preserve"> </w:t>
      </w:r>
      <w:r w:rsidRPr="00477196">
        <w:rPr>
          <w:rFonts w:eastAsia="Calibri" w:cstheme="minorHAnsi"/>
          <w:sz w:val="24"/>
          <w:szCs w:val="24"/>
        </w:rPr>
        <w:t>could benefit next-year’s</w:t>
      </w:r>
      <w:r w:rsidRPr="00477196">
        <w:rPr>
          <w:rFonts w:eastAsia="Calibri" w:cstheme="minorHAnsi"/>
          <w:spacing w:val="-9"/>
          <w:sz w:val="24"/>
          <w:szCs w:val="24"/>
        </w:rPr>
        <w:t xml:space="preserve"> </w:t>
      </w:r>
      <w:r w:rsidRPr="00477196">
        <w:rPr>
          <w:rFonts w:eastAsia="Calibri" w:cstheme="minorHAnsi"/>
          <w:sz w:val="24"/>
          <w:szCs w:val="24"/>
        </w:rPr>
        <w:t xml:space="preserve">delegation.  </w:t>
      </w:r>
    </w:p>
    <w:p w14:paraId="387F6114" w14:textId="77777777" w:rsidR="00AF74D7" w:rsidRPr="00AF74D7" w:rsidRDefault="00AF74D7" w:rsidP="00AF74D7">
      <w:pPr>
        <w:pStyle w:val="ListParagraph"/>
        <w:widowControl w:val="0"/>
        <w:numPr>
          <w:ilvl w:val="0"/>
          <w:numId w:val="1"/>
        </w:numPr>
        <w:spacing w:after="200" w:line="276" w:lineRule="auto"/>
        <w:rPr>
          <w:rFonts w:cstheme="minorHAnsi"/>
          <w:sz w:val="24"/>
          <w:szCs w:val="24"/>
        </w:rPr>
      </w:pPr>
      <w:r w:rsidRPr="00AF74D7">
        <w:rPr>
          <w:rFonts w:eastAsia="Calibri" w:cstheme="minorHAnsi"/>
          <w:sz w:val="24"/>
          <w:szCs w:val="24"/>
        </w:rPr>
        <w:t xml:space="preserve">Room </w:t>
      </w:r>
      <w:r w:rsidRPr="00AF74D7">
        <w:rPr>
          <w:rFonts w:cstheme="minorHAnsi"/>
          <w:sz w:val="24"/>
          <w:szCs w:val="24"/>
        </w:rPr>
        <w:t xml:space="preserve">(4 nights): Each delegate (or alternate delegate) will share a room with another delegate to cut costs.  However, if the situation arises that a delegate makes other arrangements (examples: stays with a family member in another room, wants a single room, uses another hotel option, or if there are odd numbers of delegates), the reimbursement will be discussed with the delegation chairperson at the time of hotel registration arrangements.  If the delegate wishes to arrive prior to the convention or stay longer, the arrangements will be made and the cost is to be paid by the delegate at his/her own expense.  After Annual Session, all delegates need to send a copy of the hotel receipt to the delegation chairperson within ten (10) days. </w:t>
      </w:r>
    </w:p>
    <w:p w14:paraId="09BC09D2" w14:textId="77777777" w:rsidR="00AF74D7" w:rsidRPr="00AF74D7" w:rsidRDefault="00AF74D7" w:rsidP="00AF74D7">
      <w:pPr>
        <w:pStyle w:val="ListParagraph"/>
        <w:widowControl w:val="0"/>
        <w:numPr>
          <w:ilvl w:val="0"/>
          <w:numId w:val="1"/>
        </w:numPr>
        <w:spacing w:after="0" w:line="240" w:lineRule="auto"/>
        <w:rPr>
          <w:rFonts w:cstheme="minorHAnsi"/>
          <w:sz w:val="24"/>
          <w:szCs w:val="24"/>
        </w:rPr>
      </w:pPr>
      <w:r w:rsidRPr="00AF74D7">
        <w:rPr>
          <w:rFonts w:cstheme="minorHAnsi"/>
          <w:sz w:val="24"/>
          <w:szCs w:val="24"/>
        </w:rPr>
        <w:t>Additional Expenses:  Depending on the budget and discussion with the delegation chairperson and the treasurer, there could be reimbursement for the following:</w:t>
      </w:r>
    </w:p>
    <w:p w14:paraId="0DD170B1" w14:textId="77777777" w:rsidR="00AF74D7" w:rsidRPr="00AF74D7" w:rsidRDefault="00AF74D7" w:rsidP="00AF74D7">
      <w:pPr>
        <w:pStyle w:val="ListParagraph"/>
        <w:widowControl w:val="0"/>
        <w:numPr>
          <w:ilvl w:val="0"/>
          <w:numId w:val="1"/>
        </w:numPr>
        <w:tabs>
          <w:tab w:val="left" w:pos="1063"/>
        </w:tabs>
        <w:spacing w:after="0" w:line="240" w:lineRule="auto"/>
        <w:rPr>
          <w:rFonts w:eastAsia="Calibri" w:cstheme="minorHAnsi"/>
          <w:sz w:val="24"/>
          <w:szCs w:val="24"/>
          <w:u w:val="single"/>
        </w:rPr>
      </w:pPr>
      <w:r w:rsidRPr="00AF74D7">
        <w:rPr>
          <w:rFonts w:eastAsia="Calibri" w:cstheme="minorHAnsi"/>
          <w:sz w:val="24"/>
          <w:szCs w:val="24"/>
        </w:rPr>
        <w:t>1</w:t>
      </w:r>
      <w:r w:rsidRPr="00AF74D7">
        <w:rPr>
          <w:rFonts w:eastAsia="Calibri" w:cstheme="minorHAnsi"/>
          <w:sz w:val="24"/>
          <w:szCs w:val="24"/>
          <w:u w:val="single"/>
        </w:rPr>
        <w:t>. President’s</w:t>
      </w:r>
      <w:r w:rsidRPr="00AF74D7">
        <w:rPr>
          <w:rFonts w:eastAsia="Calibri" w:cstheme="minorHAnsi"/>
          <w:spacing w:val="-9"/>
          <w:sz w:val="24"/>
          <w:szCs w:val="24"/>
          <w:u w:val="single"/>
        </w:rPr>
        <w:t xml:space="preserve"> </w:t>
      </w:r>
      <w:r w:rsidRPr="00AF74D7">
        <w:rPr>
          <w:rFonts w:eastAsia="Calibri" w:cstheme="minorHAnsi"/>
          <w:sz w:val="24"/>
          <w:szCs w:val="24"/>
          <w:u w:val="single"/>
        </w:rPr>
        <w:t>Reception/Gala for delegates and alternates</w:t>
      </w:r>
    </w:p>
    <w:p w14:paraId="36DD0101" w14:textId="77777777" w:rsidR="00AF74D7" w:rsidRPr="00AF74D7" w:rsidRDefault="00AF74D7" w:rsidP="00AF74D7">
      <w:pPr>
        <w:pStyle w:val="ListParagraph"/>
        <w:widowControl w:val="0"/>
        <w:numPr>
          <w:ilvl w:val="0"/>
          <w:numId w:val="1"/>
        </w:numPr>
        <w:tabs>
          <w:tab w:val="left" w:pos="1063"/>
        </w:tabs>
        <w:spacing w:after="0" w:line="240" w:lineRule="auto"/>
        <w:rPr>
          <w:rFonts w:cstheme="minorHAnsi"/>
          <w:sz w:val="24"/>
          <w:szCs w:val="24"/>
          <w:u w:val="single"/>
        </w:rPr>
      </w:pPr>
      <w:r w:rsidRPr="00AF74D7">
        <w:rPr>
          <w:rFonts w:eastAsia="Calibri" w:cstheme="minorHAnsi"/>
          <w:sz w:val="24"/>
          <w:szCs w:val="24"/>
          <w:u w:val="single"/>
        </w:rPr>
        <w:t xml:space="preserve">2. </w:t>
      </w:r>
      <w:r w:rsidRPr="00AF74D7">
        <w:rPr>
          <w:rFonts w:cstheme="minorHAnsi"/>
          <w:sz w:val="24"/>
          <w:szCs w:val="24"/>
          <w:u w:val="single"/>
        </w:rPr>
        <w:t xml:space="preserve">Possible per diem </w:t>
      </w:r>
    </w:p>
    <w:p w14:paraId="577C60DF" w14:textId="77777777" w:rsidR="00AF74D7" w:rsidRPr="00AF74D7" w:rsidRDefault="00AF74D7" w:rsidP="00AF74D7">
      <w:pPr>
        <w:pStyle w:val="ListParagraph"/>
        <w:widowControl w:val="0"/>
        <w:numPr>
          <w:ilvl w:val="0"/>
          <w:numId w:val="1"/>
        </w:numPr>
        <w:tabs>
          <w:tab w:val="left" w:pos="1063"/>
        </w:tabs>
        <w:spacing w:after="0" w:line="240" w:lineRule="auto"/>
        <w:rPr>
          <w:rFonts w:cstheme="minorHAnsi"/>
          <w:sz w:val="24"/>
          <w:szCs w:val="24"/>
          <w:u w:val="single"/>
        </w:rPr>
      </w:pPr>
      <w:r w:rsidRPr="00AF74D7">
        <w:rPr>
          <w:rFonts w:cstheme="minorHAnsi"/>
          <w:sz w:val="24"/>
          <w:szCs w:val="24"/>
          <w:u w:val="single"/>
        </w:rPr>
        <w:t>3. Any additional functions approved by the MDHA Board of</w:t>
      </w:r>
      <w:r w:rsidRPr="00AF74D7">
        <w:rPr>
          <w:rFonts w:cstheme="minorHAnsi"/>
          <w:spacing w:val="-18"/>
          <w:sz w:val="24"/>
          <w:szCs w:val="24"/>
          <w:u w:val="single"/>
        </w:rPr>
        <w:t xml:space="preserve"> </w:t>
      </w:r>
      <w:r w:rsidRPr="00AF74D7">
        <w:rPr>
          <w:rFonts w:cstheme="minorHAnsi"/>
          <w:sz w:val="24"/>
          <w:szCs w:val="24"/>
          <w:u w:val="single"/>
        </w:rPr>
        <w:t>Trustees</w:t>
      </w:r>
    </w:p>
    <w:p w14:paraId="599D3F39" w14:textId="77777777" w:rsidR="00AF74D7" w:rsidRPr="00AF74D7" w:rsidRDefault="00AF74D7" w:rsidP="00AF74D7">
      <w:pPr>
        <w:pStyle w:val="ListParagraph"/>
        <w:widowControl w:val="0"/>
        <w:numPr>
          <w:ilvl w:val="0"/>
          <w:numId w:val="1"/>
        </w:numPr>
        <w:tabs>
          <w:tab w:val="left" w:pos="1063"/>
        </w:tabs>
        <w:spacing w:after="0" w:line="240" w:lineRule="auto"/>
        <w:rPr>
          <w:rFonts w:eastAsia="Calibri" w:cstheme="minorHAnsi"/>
          <w:sz w:val="24"/>
          <w:szCs w:val="24"/>
          <w:u w:val="single"/>
        </w:rPr>
      </w:pPr>
      <w:r>
        <w:rPr>
          <w:rFonts w:cstheme="minorHAnsi"/>
          <w:sz w:val="24"/>
          <w:szCs w:val="24"/>
          <w:u w:val="single"/>
        </w:rPr>
        <w:t>4. Ground transportation</w:t>
      </w:r>
    </w:p>
    <w:p w14:paraId="008F6359" w14:textId="77777777" w:rsidR="00AF74D7" w:rsidRPr="00AF74D7" w:rsidRDefault="00AF74D7" w:rsidP="00AF74D7">
      <w:pPr>
        <w:pStyle w:val="ListParagraph"/>
        <w:widowControl w:val="0"/>
        <w:numPr>
          <w:ilvl w:val="0"/>
          <w:numId w:val="1"/>
        </w:numPr>
        <w:spacing w:after="0" w:line="240" w:lineRule="auto"/>
        <w:rPr>
          <w:rFonts w:cstheme="minorHAnsi"/>
          <w:b/>
          <w:sz w:val="24"/>
          <w:szCs w:val="24"/>
        </w:rPr>
      </w:pPr>
      <w:r w:rsidRPr="00AF74D7">
        <w:rPr>
          <w:rFonts w:cstheme="minorHAnsi"/>
          <w:b/>
          <w:sz w:val="24"/>
          <w:szCs w:val="24"/>
        </w:rPr>
        <w:t>Position:  ADHA Delegate and Alternate Delegate</w:t>
      </w:r>
    </w:p>
    <w:p w14:paraId="17E3078E" w14:textId="77777777" w:rsidR="00F6220D" w:rsidRPr="00AF74D7" w:rsidRDefault="00AF74D7" w:rsidP="00AF74D7">
      <w:pPr>
        <w:pStyle w:val="ListParagraph"/>
        <w:numPr>
          <w:ilvl w:val="0"/>
          <w:numId w:val="1"/>
        </w:numPr>
      </w:pPr>
      <w:r w:rsidRPr="00AF74D7">
        <w:rPr>
          <w:rFonts w:cstheme="minorHAnsi"/>
          <w:sz w:val="24"/>
          <w:szCs w:val="24"/>
        </w:rPr>
        <w:t>MDHA members of the ADHA House of Delegates shall be prepared to serve as voting members of the Association and part of the national principal body within the ADHA responsible for establishing policy for the Association and providing direction for matters relating to the practice of dental hygiene.  They shall be elected by the MDHA general membership or, if necessary, due to a vacancy, be appointed by the MDHA President with the approval of the MDHA board. Alternates sha</w:t>
      </w:r>
      <w:r>
        <w:rPr>
          <w:rFonts w:cstheme="minorHAnsi"/>
          <w:sz w:val="24"/>
          <w:szCs w:val="24"/>
        </w:rPr>
        <w:t>ll be prepared to take over in</w:t>
      </w:r>
      <w:r w:rsidRPr="00477196">
        <w:rPr>
          <w:rFonts w:cstheme="minorHAnsi"/>
          <w:sz w:val="24"/>
          <w:szCs w:val="24"/>
        </w:rPr>
        <w:t xml:space="preserve"> a delegate position only when a delegate cannot serve. It is a year-round position.</w:t>
      </w:r>
    </w:p>
    <w:p w14:paraId="6B40459E" w14:textId="77777777" w:rsidR="005946B6" w:rsidRDefault="005946B6" w:rsidP="00AF74D7">
      <w:pPr>
        <w:widowControl w:val="0"/>
        <w:spacing w:after="0" w:line="240" w:lineRule="auto"/>
        <w:rPr>
          <w:rFonts w:cstheme="minorHAnsi"/>
          <w:b/>
          <w:sz w:val="24"/>
          <w:szCs w:val="24"/>
        </w:rPr>
      </w:pPr>
    </w:p>
    <w:p w14:paraId="0B72385F" w14:textId="77777777" w:rsidR="005946B6" w:rsidRDefault="005946B6" w:rsidP="00AF74D7">
      <w:pPr>
        <w:widowControl w:val="0"/>
        <w:spacing w:after="0" w:line="240" w:lineRule="auto"/>
        <w:rPr>
          <w:rFonts w:cstheme="minorHAnsi"/>
          <w:b/>
          <w:sz w:val="24"/>
          <w:szCs w:val="24"/>
        </w:rPr>
      </w:pPr>
    </w:p>
    <w:p w14:paraId="09BDFAA2" w14:textId="77777777" w:rsidR="005946B6" w:rsidRDefault="005946B6" w:rsidP="00AF74D7">
      <w:pPr>
        <w:widowControl w:val="0"/>
        <w:spacing w:after="0" w:line="240" w:lineRule="auto"/>
        <w:rPr>
          <w:rFonts w:cstheme="minorHAnsi"/>
          <w:b/>
          <w:sz w:val="24"/>
          <w:szCs w:val="24"/>
        </w:rPr>
      </w:pPr>
    </w:p>
    <w:p w14:paraId="7BA58B3B" w14:textId="37E93C60" w:rsidR="00AF74D7" w:rsidRPr="00AF74D7" w:rsidRDefault="00AF74D7" w:rsidP="00AF74D7">
      <w:pPr>
        <w:widowControl w:val="0"/>
        <w:spacing w:after="0" w:line="240" w:lineRule="auto"/>
        <w:rPr>
          <w:rFonts w:cstheme="minorHAnsi"/>
          <w:b/>
          <w:sz w:val="24"/>
          <w:szCs w:val="24"/>
        </w:rPr>
      </w:pPr>
      <w:r w:rsidRPr="00AF74D7">
        <w:rPr>
          <w:rFonts w:cstheme="minorHAnsi"/>
          <w:b/>
          <w:sz w:val="24"/>
          <w:szCs w:val="24"/>
        </w:rPr>
        <w:lastRenderedPageBreak/>
        <w:t>Overview of the Position:</w:t>
      </w:r>
    </w:p>
    <w:p w14:paraId="18DB4811" w14:textId="77777777" w:rsidR="00AF74D7" w:rsidRPr="00AF74D7" w:rsidRDefault="00AF74D7" w:rsidP="00AF74D7">
      <w:pPr>
        <w:widowControl w:val="0"/>
        <w:spacing w:after="0" w:line="240" w:lineRule="auto"/>
        <w:rPr>
          <w:rFonts w:cstheme="minorHAnsi"/>
          <w:b/>
          <w:sz w:val="24"/>
          <w:szCs w:val="24"/>
        </w:rPr>
      </w:pPr>
      <w:r w:rsidRPr="00AF74D7">
        <w:rPr>
          <w:rFonts w:cstheme="minorHAnsi"/>
          <w:b/>
          <w:sz w:val="24"/>
          <w:szCs w:val="24"/>
        </w:rPr>
        <w:t xml:space="preserve"> According to the ADHA Bylaws, delegates shall:</w:t>
      </w:r>
    </w:p>
    <w:p w14:paraId="2F686627" w14:textId="77777777" w:rsidR="00AF74D7" w:rsidRPr="00AF74D7" w:rsidRDefault="00AF74D7" w:rsidP="00AF74D7">
      <w:pPr>
        <w:widowControl w:val="0"/>
        <w:numPr>
          <w:ilvl w:val="0"/>
          <w:numId w:val="2"/>
        </w:numPr>
        <w:spacing w:after="0" w:line="240" w:lineRule="auto"/>
        <w:rPr>
          <w:rFonts w:cstheme="minorHAnsi"/>
          <w:sz w:val="24"/>
          <w:szCs w:val="24"/>
        </w:rPr>
      </w:pPr>
      <w:r w:rsidRPr="00AF74D7">
        <w:rPr>
          <w:rFonts w:cstheme="minorHAnsi"/>
          <w:sz w:val="24"/>
          <w:szCs w:val="24"/>
        </w:rPr>
        <w:t>Amend, alter, or repeal the ADHA Bylaws</w:t>
      </w:r>
    </w:p>
    <w:p w14:paraId="5323C5ED" w14:textId="77777777" w:rsidR="00AF74D7" w:rsidRPr="00AF74D7" w:rsidRDefault="00AF74D7" w:rsidP="00AF74D7">
      <w:pPr>
        <w:widowControl w:val="0"/>
        <w:numPr>
          <w:ilvl w:val="0"/>
          <w:numId w:val="2"/>
        </w:numPr>
        <w:spacing w:after="0" w:line="240" w:lineRule="auto"/>
        <w:rPr>
          <w:rFonts w:cstheme="minorHAnsi"/>
          <w:sz w:val="24"/>
          <w:szCs w:val="24"/>
        </w:rPr>
      </w:pPr>
      <w:r w:rsidRPr="00AF74D7">
        <w:rPr>
          <w:rFonts w:cstheme="minorHAnsi"/>
          <w:sz w:val="24"/>
          <w:szCs w:val="24"/>
        </w:rPr>
        <w:t>Vote on all matters properly brought before the House of Delegates</w:t>
      </w:r>
    </w:p>
    <w:p w14:paraId="1E6CF42F" w14:textId="77777777" w:rsidR="00AF74D7" w:rsidRPr="00AF74D7" w:rsidRDefault="00AF74D7" w:rsidP="00AF74D7">
      <w:pPr>
        <w:widowControl w:val="0"/>
        <w:numPr>
          <w:ilvl w:val="0"/>
          <w:numId w:val="2"/>
        </w:numPr>
        <w:spacing w:after="0" w:line="240" w:lineRule="auto"/>
        <w:rPr>
          <w:rFonts w:cstheme="minorHAnsi"/>
          <w:sz w:val="24"/>
          <w:szCs w:val="24"/>
        </w:rPr>
      </w:pPr>
      <w:r w:rsidRPr="00AF74D7">
        <w:rPr>
          <w:rFonts w:cstheme="minorHAnsi"/>
          <w:sz w:val="24"/>
          <w:szCs w:val="24"/>
        </w:rPr>
        <w:t>Adopt and amend the code of ethics governing the professional conduct of the Association’s members</w:t>
      </w:r>
    </w:p>
    <w:p w14:paraId="54E075CE" w14:textId="77777777" w:rsidR="00AF74D7" w:rsidRPr="00AF74D7" w:rsidRDefault="00AF74D7" w:rsidP="00AF74D7">
      <w:pPr>
        <w:widowControl w:val="0"/>
        <w:numPr>
          <w:ilvl w:val="0"/>
          <w:numId w:val="2"/>
        </w:numPr>
        <w:spacing w:after="0" w:line="240" w:lineRule="auto"/>
        <w:rPr>
          <w:rFonts w:cstheme="minorHAnsi"/>
          <w:sz w:val="24"/>
          <w:szCs w:val="24"/>
        </w:rPr>
      </w:pPr>
      <w:r w:rsidRPr="00AF74D7">
        <w:rPr>
          <w:rFonts w:cstheme="minorHAnsi"/>
          <w:sz w:val="24"/>
          <w:szCs w:val="24"/>
        </w:rPr>
        <w:t>Solicit, process, and communicate membership needs to the ADHA Board of Trustees</w:t>
      </w:r>
    </w:p>
    <w:p w14:paraId="42144BA8" w14:textId="77777777" w:rsidR="00AF74D7" w:rsidRPr="00AF74D7" w:rsidRDefault="00AF74D7" w:rsidP="00AF74D7">
      <w:pPr>
        <w:widowControl w:val="0"/>
        <w:numPr>
          <w:ilvl w:val="0"/>
          <w:numId w:val="2"/>
        </w:numPr>
        <w:spacing w:after="0" w:line="240" w:lineRule="auto"/>
        <w:rPr>
          <w:rFonts w:cstheme="minorHAnsi"/>
          <w:sz w:val="24"/>
          <w:szCs w:val="24"/>
        </w:rPr>
      </w:pPr>
      <w:r w:rsidRPr="00AF74D7">
        <w:rPr>
          <w:rFonts w:cstheme="minorHAnsi"/>
          <w:sz w:val="24"/>
          <w:szCs w:val="24"/>
        </w:rPr>
        <w:t>Participate in the Association’s strategic planning</w:t>
      </w:r>
    </w:p>
    <w:p w14:paraId="1FA7547C" w14:textId="77777777" w:rsidR="00AF74D7" w:rsidRPr="00AF74D7" w:rsidRDefault="00AF74D7" w:rsidP="00AF74D7">
      <w:pPr>
        <w:widowControl w:val="0"/>
        <w:numPr>
          <w:ilvl w:val="0"/>
          <w:numId w:val="2"/>
        </w:numPr>
        <w:spacing w:after="0" w:line="240" w:lineRule="auto"/>
        <w:rPr>
          <w:rFonts w:cstheme="minorHAnsi"/>
          <w:sz w:val="24"/>
          <w:szCs w:val="24"/>
        </w:rPr>
      </w:pPr>
      <w:r w:rsidRPr="00AF74D7">
        <w:rPr>
          <w:rFonts w:cstheme="minorHAnsi"/>
          <w:sz w:val="24"/>
          <w:szCs w:val="24"/>
        </w:rPr>
        <w:t>Elect members to serve on committees established by the House of Delegates</w:t>
      </w:r>
    </w:p>
    <w:p w14:paraId="7160D476" w14:textId="77777777" w:rsidR="00AF74D7" w:rsidRPr="00AF74D7" w:rsidRDefault="00AF74D7" w:rsidP="00AF74D7">
      <w:pPr>
        <w:widowControl w:val="0"/>
        <w:numPr>
          <w:ilvl w:val="0"/>
          <w:numId w:val="2"/>
        </w:numPr>
        <w:spacing w:after="0" w:line="240" w:lineRule="auto"/>
        <w:rPr>
          <w:rFonts w:cstheme="minorHAnsi"/>
          <w:sz w:val="24"/>
          <w:szCs w:val="24"/>
        </w:rPr>
      </w:pPr>
      <w:r w:rsidRPr="00AF74D7">
        <w:rPr>
          <w:rFonts w:cstheme="minorHAnsi"/>
          <w:sz w:val="24"/>
          <w:szCs w:val="24"/>
        </w:rPr>
        <w:t>Elect officers of the Association</w:t>
      </w:r>
    </w:p>
    <w:p w14:paraId="2AC3B4A5" w14:textId="77777777" w:rsidR="00AF74D7" w:rsidRPr="00AF74D7" w:rsidRDefault="00AF74D7" w:rsidP="00AF74D7">
      <w:pPr>
        <w:widowControl w:val="0"/>
        <w:spacing w:after="0" w:line="240" w:lineRule="auto"/>
        <w:rPr>
          <w:rFonts w:cstheme="minorHAnsi"/>
          <w:sz w:val="24"/>
          <w:szCs w:val="24"/>
        </w:rPr>
      </w:pPr>
    </w:p>
    <w:p w14:paraId="30F5E87F" w14:textId="77777777" w:rsidR="00AF74D7" w:rsidRPr="00AF74D7" w:rsidRDefault="00AF74D7" w:rsidP="00AF74D7">
      <w:pPr>
        <w:widowControl w:val="0"/>
        <w:spacing w:after="0" w:line="240" w:lineRule="auto"/>
        <w:rPr>
          <w:rFonts w:cstheme="minorHAnsi"/>
          <w:b/>
          <w:sz w:val="24"/>
          <w:szCs w:val="24"/>
        </w:rPr>
      </w:pPr>
      <w:r w:rsidRPr="00AF74D7">
        <w:rPr>
          <w:rFonts w:cstheme="minorHAnsi"/>
          <w:b/>
          <w:sz w:val="24"/>
          <w:szCs w:val="24"/>
        </w:rPr>
        <w:t>Additional Duties of the Position based on MDHA Procedures:</w:t>
      </w:r>
    </w:p>
    <w:p w14:paraId="64E51FB5" w14:textId="77777777" w:rsidR="00AF74D7" w:rsidRPr="00AF74D7" w:rsidRDefault="00AF74D7" w:rsidP="00AF74D7">
      <w:pPr>
        <w:widowControl w:val="0"/>
        <w:spacing w:after="0" w:line="240" w:lineRule="auto"/>
        <w:rPr>
          <w:rFonts w:cstheme="minorHAnsi"/>
          <w:b/>
          <w:sz w:val="24"/>
          <w:szCs w:val="24"/>
        </w:rPr>
      </w:pPr>
      <w:bookmarkStart w:id="0" w:name="_2s8eyo1"/>
      <w:bookmarkEnd w:id="0"/>
      <w:r w:rsidRPr="00AF74D7">
        <w:rPr>
          <w:rFonts w:cstheme="minorHAnsi"/>
          <w:b/>
          <w:sz w:val="24"/>
          <w:szCs w:val="24"/>
        </w:rPr>
        <w:t xml:space="preserve">The ADHA Delegates shall also: </w:t>
      </w:r>
    </w:p>
    <w:p w14:paraId="44FE5F36" w14:textId="77777777" w:rsidR="00AF74D7" w:rsidRPr="00AF74D7" w:rsidRDefault="00AF74D7" w:rsidP="00AF74D7">
      <w:pPr>
        <w:widowControl w:val="0"/>
        <w:numPr>
          <w:ilvl w:val="1"/>
          <w:numId w:val="3"/>
        </w:numPr>
        <w:tabs>
          <w:tab w:val="left" w:pos="821"/>
        </w:tabs>
        <w:spacing w:before="1" w:after="0" w:line="240" w:lineRule="auto"/>
        <w:ind w:left="820" w:right="117"/>
        <w:rPr>
          <w:rFonts w:cstheme="minorHAnsi"/>
          <w:sz w:val="24"/>
          <w:szCs w:val="24"/>
        </w:rPr>
      </w:pPr>
      <w:r w:rsidRPr="00AF74D7">
        <w:rPr>
          <w:rFonts w:cstheme="minorHAnsi"/>
          <w:sz w:val="24"/>
          <w:szCs w:val="24"/>
        </w:rPr>
        <w:t>Serve as the voting representative of the association at ADHA annual session and at any District VIII meeting.</w:t>
      </w:r>
    </w:p>
    <w:p w14:paraId="6D976924" w14:textId="77777777" w:rsidR="00AF74D7" w:rsidRPr="00AF74D7" w:rsidRDefault="00AF74D7" w:rsidP="00AF74D7">
      <w:pPr>
        <w:widowControl w:val="0"/>
        <w:numPr>
          <w:ilvl w:val="1"/>
          <w:numId w:val="3"/>
        </w:numPr>
        <w:tabs>
          <w:tab w:val="left" w:pos="821"/>
        </w:tabs>
        <w:spacing w:after="0" w:line="240" w:lineRule="auto"/>
        <w:ind w:left="820" w:right="1030"/>
        <w:rPr>
          <w:rFonts w:cstheme="minorHAnsi"/>
          <w:sz w:val="24"/>
          <w:szCs w:val="24"/>
        </w:rPr>
      </w:pPr>
      <w:r w:rsidRPr="00AF74D7">
        <w:rPr>
          <w:rFonts w:cstheme="minorHAnsi"/>
          <w:sz w:val="24"/>
          <w:szCs w:val="24"/>
        </w:rPr>
        <w:t>Review and study the ADHA House of Delegates’ Manual and ADHA Annual Reports in preparation for attending the ADHA annual session and District VIII meetings.</w:t>
      </w:r>
    </w:p>
    <w:p w14:paraId="64A971B4" w14:textId="77777777" w:rsidR="00AF74D7" w:rsidRPr="00AF74D7" w:rsidRDefault="00AF74D7" w:rsidP="00AF74D7">
      <w:pPr>
        <w:widowControl w:val="0"/>
        <w:numPr>
          <w:ilvl w:val="1"/>
          <w:numId w:val="3"/>
        </w:numPr>
        <w:tabs>
          <w:tab w:val="left" w:pos="821"/>
        </w:tabs>
        <w:spacing w:after="0" w:line="240" w:lineRule="auto"/>
        <w:ind w:left="820" w:right="377"/>
        <w:rPr>
          <w:rFonts w:cstheme="minorHAnsi"/>
          <w:sz w:val="24"/>
          <w:szCs w:val="24"/>
        </w:rPr>
      </w:pPr>
      <w:r w:rsidRPr="00AF74D7">
        <w:rPr>
          <w:rFonts w:cstheme="minorHAnsi"/>
          <w:sz w:val="24"/>
          <w:szCs w:val="24"/>
        </w:rPr>
        <w:t>Attend all business meetings and forums of the ADHA House of Delegates, Reference Councils, District VIII Caucuses, Candidates’ Forum, and any other meetings assigned by the MDHA Delegation Chairperson.</w:t>
      </w:r>
    </w:p>
    <w:p w14:paraId="537BE852" w14:textId="77777777" w:rsidR="00AF74D7" w:rsidRPr="00AF74D7" w:rsidRDefault="00AF74D7" w:rsidP="00AF74D7">
      <w:pPr>
        <w:widowControl w:val="0"/>
        <w:numPr>
          <w:ilvl w:val="1"/>
          <w:numId w:val="3"/>
        </w:numPr>
        <w:tabs>
          <w:tab w:val="left" w:pos="821"/>
        </w:tabs>
        <w:spacing w:after="0" w:line="240" w:lineRule="auto"/>
        <w:ind w:left="820" w:right="377"/>
        <w:rPr>
          <w:rFonts w:cstheme="minorHAnsi"/>
          <w:sz w:val="24"/>
          <w:szCs w:val="24"/>
        </w:rPr>
      </w:pPr>
      <w:r w:rsidRPr="00AF74D7">
        <w:rPr>
          <w:rFonts w:cstheme="minorHAnsi"/>
          <w:sz w:val="24"/>
          <w:szCs w:val="24"/>
        </w:rPr>
        <w:t>Communicate regularly with the delegation chairperson.</w:t>
      </w:r>
    </w:p>
    <w:p w14:paraId="538C7B23" w14:textId="77777777" w:rsidR="00AF74D7" w:rsidRPr="00AF74D7" w:rsidRDefault="00AF74D7" w:rsidP="00AF74D7">
      <w:pPr>
        <w:widowControl w:val="0"/>
        <w:numPr>
          <w:ilvl w:val="1"/>
          <w:numId w:val="3"/>
        </w:numPr>
        <w:tabs>
          <w:tab w:val="left" w:pos="821"/>
        </w:tabs>
        <w:spacing w:after="0" w:line="240" w:lineRule="auto"/>
        <w:ind w:left="820" w:right="599"/>
        <w:rPr>
          <w:rFonts w:cstheme="minorHAnsi"/>
          <w:sz w:val="24"/>
          <w:szCs w:val="24"/>
        </w:rPr>
      </w:pPr>
      <w:r w:rsidRPr="00AF74D7">
        <w:rPr>
          <w:rFonts w:cstheme="minorHAnsi"/>
          <w:sz w:val="24"/>
          <w:szCs w:val="24"/>
        </w:rPr>
        <w:t>Supply a post-Annual Session Report to the Delegation Chairperson regarding the MDHA delegation, budget considerations, travel recommendations, and any pertinent recommendations that could benefit next-year’s delegation.</w:t>
      </w:r>
    </w:p>
    <w:p w14:paraId="4F5CD664" w14:textId="77777777" w:rsidR="00AF74D7" w:rsidRPr="00AF74D7" w:rsidRDefault="00AF74D7" w:rsidP="00AF74D7">
      <w:pPr>
        <w:widowControl w:val="0"/>
        <w:numPr>
          <w:ilvl w:val="1"/>
          <w:numId w:val="3"/>
        </w:numPr>
        <w:tabs>
          <w:tab w:val="left" w:pos="821"/>
        </w:tabs>
        <w:spacing w:after="0" w:line="240" w:lineRule="auto"/>
        <w:ind w:left="820" w:right="599"/>
        <w:rPr>
          <w:rFonts w:cstheme="minorHAnsi"/>
          <w:sz w:val="24"/>
          <w:szCs w:val="24"/>
        </w:rPr>
      </w:pPr>
      <w:r w:rsidRPr="00AF74D7">
        <w:rPr>
          <w:rFonts w:cstheme="minorHAnsi"/>
          <w:sz w:val="24"/>
          <w:szCs w:val="24"/>
        </w:rPr>
        <w:t>Have an understanding of the MDHA reimbursement policies for delegates for the year/s served.</w:t>
      </w:r>
    </w:p>
    <w:p w14:paraId="37998AA7" w14:textId="77777777" w:rsidR="00AF74D7" w:rsidRPr="00AF74D7" w:rsidRDefault="00AF74D7" w:rsidP="00AF74D7">
      <w:pPr>
        <w:widowControl w:val="0"/>
        <w:numPr>
          <w:ilvl w:val="1"/>
          <w:numId w:val="3"/>
        </w:numPr>
        <w:tabs>
          <w:tab w:val="left" w:pos="821"/>
        </w:tabs>
        <w:spacing w:after="0" w:line="240" w:lineRule="auto"/>
        <w:ind w:left="820" w:right="599"/>
        <w:rPr>
          <w:rFonts w:cstheme="minorHAnsi"/>
          <w:sz w:val="24"/>
          <w:szCs w:val="24"/>
        </w:rPr>
      </w:pPr>
      <w:r w:rsidRPr="00AF74D7">
        <w:rPr>
          <w:rFonts w:cstheme="minorHAnsi"/>
          <w:sz w:val="24"/>
          <w:szCs w:val="24"/>
        </w:rPr>
        <w:t xml:space="preserve">There may involve some out-of-pocket expenses that are not covered by MDHA, depending on the annual budget.  </w:t>
      </w:r>
    </w:p>
    <w:p w14:paraId="1868F7B8" w14:textId="77777777" w:rsidR="00AF74D7" w:rsidRPr="00AF74D7" w:rsidRDefault="00AF74D7" w:rsidP="00AF74D7">
      <w:pPr>
        <w:widowControl w:val="0"/>
        <w:tabs>
          <w:tab w:val="left" w:pos="821"/>
        </w:tabs>
        <w:spacing w:after="0" w:line="240" w:lineRule="auto"/>
        <w:ind w:right="599"/>
        <w:rPr>
          <w:rFonts w:cstheme="minorHAnsi"/>
          <w:color w:val="FF0000"/>
          <w:sz w:val="24"/>
          <w:szCs w:val="24"/>
        </w:rPr>
      </w:pPr>
    </w:p>
    <w:p w14:paraId="0DF41986" w14:textId="77777777" w:rsidR="00AF74D7" w:rsidRPr="00AF74D7" w:rsidRDefault="00AF74D7" w:rsidP="00AF74D7">
      <w:pPr>
        <w:widowControl w:val="0"/>
        <w:tabs>
          <w:tab w:val="left" w:pos="821"/>
        </w:tabs>
        <w:spacing w:after="0" w:line="240" w:lineRule="auto"/>
        <w:ind w:left="243" w:right="599"/>
        <w:rPr>
          <w:rFonts w:cstheme="minorHAnsi"/>
          <w:sz w:val="24"/>
          <w:szCs w:val="24"/>
        </w:rPr>
      </w:pPr>
      <w:r w:rsidRPr="00AF74D7">
        <w:rPr>
          <w:rFonts w:cstheme="minorHAnsi"/>
          <w:sz w:val="24"/>
          <w:szCs w:val="24"/>
        </w:rPr>
        <w:t>Alternate delegates will be responsible for all of these duties, but will not be able to sit on the House floor or vote on any issues, District VIII trustee or ADHA officers unless first designated to be a delegate.</w:t>
      </w:r>
    </w:p>
    <w:p w14:paraId="6883EEB0" w14:textId="77777777" w:rsidR="00AF74D7" w:rsidRPr="00AF74D7" w:rsidRDefault="00AF74D7" w:rsidP="00AF74D7">
      <w:pPr>
        <w:widowControl w:val="0"/>
        <w:spacing w:after="0" w:line="240" w:lineRule="auto"/>
        <w:rPr>
          <w:rFonts w:cstheme="minorHAnsi"/>
          <w:b/>
          <w:sz w:val="24"/>
          <w:szCs w:val="24"/>
        </w:rPr>
      </w:pPr>
    </w:p>
    <w:p w14:paraId="2868BAF1" w14:textId="77777777" w:rsidR="00AF74D7" w:rsidRPr="00AF74D7" w:rsidRDefault="00AF74D7" w:rsidP="00AF74D7">
      <w:pPr>
        <w:widowControl w:val="0"/>
        <w:spacing w:after="0" w:line="240" w:lineRule="auto"/>
        <w:rPr>
          <w:rFonts w:cstheme="minorHAnsi"/>
          <w:sz w:val="24"/>
          <w:szCs w:val="24"/>
        </w:rPr>
      </w:pPr>
      <w:r w:rsidRPr="00AF74D7">
        <w:rPr>
          <w:rFonts w:cstheme="minorHAnsi"/>
          <w:b/>
          <w:sz w:val="24"/>
          <w:szCs w:val="24"/>
        </w:rPr>
        <w:t xml:space="preserve">What You Will Need to Serve Effectively: </w:t>
      </w:r>
      <w:r w:rsidRPr="00AF74D7">
        <w:rPr>
          <w:rFonts w:cstheme="minorHAnsi"/>
          <w:sz w:val="24"/>
          <w:szCs w:val="24"/>
        </w:rPr>
        <w:t xml:space="preserve">Qualifications. </w:t>
      </w:r>
    </w:p>
    <w:p w14:paraId="54D883B2" w14:textId="77777777" w:rsidR="00AF74D7" w:rsidRPr="00AF74D7" w:rsidRDefault="00AF74D7" w:rsidP="00AF74D7">
      <w:pPr>
        <w:widowControl w:val="0"/>
        <w:numPr>
          <w:ilvl w:val="0"/>
          <w:numId w:val="4"/>
        </w:numPr>
        <w:spacing w:after="0" w:line="240" w:lineRule="auto"/>
        <w:rPr>
          <w:rFonts w:cstheme="minorHAnsi"/>
          <w:color w:val="000000"/>
          <w:sz w:val="24"/>
          <w:szCs w:val="24"/>
        </w:rPr>
      </w:pPr>
      <w:r w:rsidRPr="00AF74D7">
        <w:rPr>
          <w:rFonts w:cstheme="minorHAnsi"/>
          <w:sz w:val="24"/>
          <w:szCs w:val="24"/>
        </w:rPr>
        <w:t xml:space="preserve">Be </w:t>
      </w:r>
      <w:r w:rsidRPr="00AF74D7">
        <w:rPr>
          <w:rFonts w:cstheme="minorHAnsi"/>
          <w:color w:val="000000"/>
          <w:sz w:val="24"/>
          <w:szCs w:val="24"/>
        </w:rPr>
        <w:t xml:space="preserve">voting members of the Association in good standing. </w:t>
      </w:r>
    </w:p>
    <w:p w14:paraId="11411CD5" w14:textId="77777777" w:rsidR="00AF74D7" w:rsidRPr="00AF74D7" w:rsidRDefault="00AF74D7" w:rsidP="00AF74D7">
      <w:pPr>
        <w:widowControl w:val="0"/>
        <w:numPr>
          <w:ilvl w:val="0"/>
          <w:numId w:val="4"/>
        </w:numPr>
        <w:spacing w:after="0" w:line="240" w:lineRule="auto"/>
        <w:rPr>
          <w:rFonts w:cstheme="minorHAnsi"/>
          <w:color w:val="000000"/>
          <w:sz w:val="24"/>
          <w:szCs w:val="24"/>
        </w:rPr>
      </w:pPr>
      <w:r w:rsidRPr="00AF74D7">
        <w:rPr>
          <w:rFonts w:cstheme="minorHAnsi"/>
          <w:color w:val="000000"/>
          <w:sz w:val="24"/>
          <w:szCs w:val="24"/>
        </w:rPr>
        <w:t>Have time to fulfill the duties of their positions.</w:t>
      </w:r>
    </w:p>
    <w:p w14:paraId="09FBD0B4" w14:textId="77777777" w:rsidR="00AF74D7" w:rsidRPr="00AF74D7" w:rsidRDefault="00AF74D7" w:rsidP="00AF74D7">
      <w:pPr>
        <w:widowControl w:val="0"/>
        <w:numPr>
          <w:ilvl w:val="0"/>
          <w:numId w:val="4"/>
        </w:numPr>
        <w:spacing w:after="0" w:line="240" w:lineRule="auto"/>
        <w:rPr>
          <w:rFonts w:cstheme="minorHAnsi"/>
          <w:b/>
          <w:color w:val="000000"/>
          <w:sz w:val="24"/>
          <w:szCs w:val="24"/>
        </w:rPr>
      </w:pPr>
      <w:r w:rsidRPr="00AF74D7">
        <w:rPr>
          <w:rFonts w:cstheme="minorHAnsi"/>
          <w:sz w:val="24"/>
          <w:szCs w:val="24"/>
        </w:rPr>
        <w:t xml:space="preserve">Read </w:t>
      </w:r>
      <w:r w:rsidRPr="00AF74D7">
        <w:rPr>
          <w:rFonts w:cstheme="minorHAnsi"/>
          <w:color w:val="000000"/>
          <w:sz w:val="24"/>
          <w:szCs w:val="24"/>
        </w:rPr>
        <w:t xml:space="preserve">reports and ask questions for clarification and look at issues from a national rather than just a state or local perspective. </w:t>
      </w:r>
    </w:p>
    <w:p w14:paraId="1C823B25" w14:textId="77777777" w:rsidR="00AF74D7" w:rsidRPr="00AF74D7" w:rsidRDefault="00AF74D7" w:rsidP="00AF74D7">
      <w:pPr>
        <w:widowControl w:val="0"/>
        <w:numPr>
          <w:ilvl w:val="0"/>
          <w:numId w:val="4"/>
        </w:numPr>
        <w:spacing w:after="0" w:line="240" w:lineRule="auto"/>
        <w:rPr>
          <w:rFonts w:cstheme="minorHAnsi"/>
          <w:b/>
          <w:color w:val="000000"/>
          <w:sz w:val="24"/>
          <w:szCs w:val="24"/>
        </w:rPr>
      </w:pPr>
      <w:r w:rsidRPr="00AF74D7">
        <w:rPr>
          <w:rFonts w:cstheme="minorHAnsi"/>
          <w:color w:val="000000"/>
          <w:sz w:val="24"/>
          <w:szCs w:val="24"/>
        </w:rPr>
        <w:t xml:space="preserve">Need the ability to make quick decisions on the House of Delegates floor and have the ability to give opinions at a microphone in front of other delegates. </w:t>
      </w:r>
    </w:p>
    <w:p w14:paraId="4B23C54B" w14:textId="77777777" w:rsidR="00AF74D7" w:rsidRPr="00AF74D7" w:rsidRDefault="00AF74D7" w:rsidP="00AF74D7">
      <w:pPr>
        <w:widowControl w:val="0"/>
        <w:numPr>
          <w:ilvl w:val="0"/>
          <w:numId w:val="4"/>
        </w:numPr>
        <w:spacing w:after="0" w:line="240" w:lineRule="auto"/>
        <w:rPr>
          <w:rFonts w:cstheme="minorHAnsi"/>
          <w:b/>
          <w:color w:val="000000"/>
          <w:sz w:val="24"/>
          <w:szCs w:val="24"/>
        </w:rPr>
      </w:pPr>
      <w:r w:rsidRPr="00AF74D7">
        <w:rPr>
          <w:rFonts w:cstheme="minorHAnsi"/>
          <w:color w:val="000000"/>
          <w:sz w:val="24"/>
          <w:szCs w:val="24"/>
        </w:rPr>
        <w:t>Ab</w:t>
      </w:r>
      <w:r w:rsidRPr="00AF74D7">
        <w:rPr>
          <w:rFonts w:cstheme="minorHAnsi"/>
          <w:sz w:val="24"/>
          <w:szCs w:val="24"/>
        </w:rPr>
        <w:t xml:space="preserve">ility </w:t>
      </w:r>
      <w:r w:rsidRPr="00AF74D7">
        <w:rPr>
          <w:rFonts w:cstheme="minorHAnsi"/>
          <w:color w:val="000000"/>
          <w:sz w:val="24"/>
          <w:szCs w:val="24"/>
        </w:rPr>
        <w:t xml:space="preserve">to communicate with other MDHA members about ADHA activities and share information learned.  </w:t>
      </w:r>
    </w:p>
    <w:p w14:paraId="3654B9B2" w14:textId="77777777" w:rsidR="00AF74D7" w:rsidRPr="00AF74D7" w:rsidRDefault="00AF74D7" w:rsidP="00AF74D7">
      <w:pPr>
        <w:widowControl w:val="0"/>
        <w:numPr>
          <w:ilvl w:val="0"/>
          <w:numId w:val="4"/>
        </w:numPr>
        <w:spacing w:after="0" w:line="240" w:lineRule="auto"/>
        <w:rPr>
          <w:rFonts w:cstheme="minorHAnsi"/>
          <w:sz w:val="24"/>
          <w:szCs w:val="24"/>
        </w:rPr>
      </w:pPr>
      <w:r w:rsidRPr="00AF74D7">
        <w:rPr>
          <w:rFonts w:cstheme="minorHAnsi"/>
          <w:sz w:val="24"/>
          <w:szCs w:val="24"/>
        </w:rPr>
        <w:t xml:space="preserve">Initiate policies and collaborate with ADHA delegates to move proposals forward. </w:t>
      </w:r>
    </w:p>
    <w:p w14:paraId="6B64A745" w14:textId="77777777" w:rsidR="00AF74D7" w:rsidRPr="00AF74D7" w:rsidRDefault="00AF74D7" w:rsidP="00AF74D7">
      <w:pPr>
        <w:widowControl w:val="0"/>
        <w:numPr>
          <w:ilvl w:val="0"/>
          <w:numId w:val="4"/>
        </w:numPr>
        <w:spacing w:after="0" w:line="240" w:lineRule="auto"/>
        <w:rPr>
          <w:rFonts w:cstheme="minorHAnsi"/>
          <w:b/>
          <w:color w:val="000000"/>
          <w:sz w:val="24"/>
          <w:szCs w:val="24"/>
        </w:rPr>
      </w:pPr>
      <w:r w:rsidRPr="00AF74D7">
        <w:rPr>
          <w:rFonts w:cstheme="minorHAnsi"/>
          <w:sz w:val="24"/>
          <w:szCs w:val="24"/>
        </w:rPr>
        <w:lastRenderedPageBreak/>
        <w:t>W</w:t>
      </w:r>
      <w:r w:rsidRPr="00AF74D7">
        <w:rPr>
          <w:rFonts w:cstheme="minorHAnsi"/>
          <w:color w:val="000000"/>
          <w:sz w:val="24"/>
          <w:szCs w:val="24"/>
        </w:rPr>
        <w:t>ork on the MDHA Universal Skill Sets.</w:t>
      </w:r>
    </w:p>
    <w:p w14:paraId="0F71F875" w14:textId="77777777" w:rsidR="00AF74D7" w:rsidRPr="00AF74D7" w:rsidRDefault="00AF74D7" w:rsidP="00AF74D7">
      <w:pPr>
        <w:widowControl w:val="0"/>
        <w:spacing w:after="0" w:line="240" w:lineRule="auto"/>
        <w:rPr>
          <w:rFonts w:cstheme="minorHAnsi"/>
          <w:b/>
          <w:sz w:val="24"/>
          <w:szCs w:val="24"/>
        </w:rPr>
      </w:pPr>
    </w:p>
    <w:p w14:paraId="225553AF" w14:textId="77777777" w:rsidR="00AF74D7" w:rsidRPr="00AF74D7" w:rsidRDefault="00AF74D7" w:rsidP="00AF74D7">
      <w:pPr>
        <w:widowControl w:val="0"/>
        <w:spacing w:after="0" w:line="240" w:lineRule="auto"/>
        <w:rPr>
          <w:rFonts w:cstheme="minorHAnsi"/>
          <w:b/>
          <w:sz w:val="24"/>
          <w:szCs w:val="24"/>
        </w:rPr>
      </w:pPr>
      <w:r w:rsidRPr="00AF74D7">
        <w:rPr>
          <w:rFonts w:cstheme="minorHAnsi"/>
          <w:b/>
          <w:sz w:val="24"/>
          <w:szCs w:val="24"/>
        </w:rPr>
        <w:t>Time Commitment:</w:t>
      </w:r>
    </w:p>
    <w:p w14:paraId="3E781660" w14:textId="77777777" w:rsidR="00AF74D7" w:rsidRPr="00AF74D7" w:rsidRDefault="00AF74D7" w:rsidP="00AF74D7">
      <w:pPr>
        <w:widowControl w:val="0"/>
        <w:numPr>
          <w:ilvl w:val="0"/>
          <w:numId w:val="5"/>
        </w:numPr>
        <w:spacing w:after="0" w:line="240" w:lineRule="auto"/>
        <w:rPr>
          <w:rFonts w:cstheme="minorHAnsi"/>
          <w:color w:val="000000"/>
          <w:sz w:val="24"/>
          <w:szCs w:val="24"/>
        </w:rPr>
      </w:pPr>
      <w:r w:rsidRPr="00AF74D7">
        <w:rPr>
          <w:rFonts w:cstheme="minorHAnsi"/>
          <w:color w:val="000000"/>
          <w:sz w:val="24"/>
          <w:szCs w:val="24"/>
        </w:rPr>
        <w:t xml:space="preserve">Positions are year-round.  </w:t>
      </w:r>
    </w:p>
    <w:p w14:paraId="1FFF2463" w14:textId="77777777" w:rsidR="00AF74D7" w:rsidRPr="00AF74D7" w:rsidRDefault="00AF74D7" w:rsidP="00AF74D7">
      <w:pPr>
        <w:widowControl w:val="0"/>
        <w:numPr>
          <w:ilvl w:val="0"/>
          <w:numId w:val="5"/>
        </w:numPr>
        <w:spacing w:after="0" w:line="240" w:lineRule="auto"/>
        <w:rPr>
          <w:rFonts w:cstheme="minorHAnsi"/>
          <w:color w:val="000000"/>
          <w:sz w:val="24"/>
          <w:szCs w:val="24"/>
        </w:rPr>
      </w:pPr>
      <w:r w:rsidRPr="00AF74D7">
        <w:rPr>
          <w:rFonts w:cstheme="minorHAnsi"/>
          <w:sz w:val="24"/>
          <w:szCs w:val="24"/>
        </w:rPr>
        <w:t xml:space="preserve">Start preparing for </w:t>
      </w:r>
      <w:r w:rsidRPr="00AF74D7">
        <w:rPr>
          <w:rFonts w:cstheme="minorHAnsi"/>
          <w:color w:val="000000"/>
          <w:sz w:val="24"/>
          <w:szCs w:val="24"/>
        </w:rPr>
        <w:t>ADHA Annual Session in January when delegates and alternate delegates attend onlin</w:t>
      </w:r>
      <w:r w:rsidRPr="00AF74D7">
        <w:rPr>
          <w:rFonts w:cstheme="minorHAnsi"/>
          <w:sz w:val="24"/>
          <w:szCs w:val="24"/>
        </w:rPr>
        <w:t xml:space="preserve">e </w:t>
      </w:r>
      <w:r w:rsidRPr="00AF74D7">
        <w:rPr>
          <w:rFonts w:cstheme="minorHAnsi"/>
          <w:color w:val="000000"/>
          <w:sz w:val="24"/>
          <w:szCs w:val="24"/>
        </w:rPr>
        <w:t>District VIII Meetings, wi</w:t>
      </w:r>
      <w:r w:rsidRPr="00AF74D7">
        <w:rPr>
          <w:rFonts w:cstheme="minorHAnsi"/>
          <w:sz w:val="24"/>
          <w:szCs w:val="24"/>
        </w:rPr>
        <w:t>th the busiest time being two months before Annual Session (usually April and May).</w:t>
      </w:r>
    </w:p>
    <w:p w14:paraId="1A23B6B2" w14:textId="77777777" w:rsidR="00AF74D7" w:rsidRPr="00AF74D7" w:rsidRDefault="00AF74D7" w:rsidP="00AF74D7">
      <w:pPr>
        <w:widowControl w:val="0"/>
        <w:numPr>
          <w:ilvl w:val="0"/>
          <w:numId w:val="5"/>
        </w:numPr>
        <w:spacing w:after="0" w:line="240" w:lineRule="auto"/>
        <w:rPr>
          <w:rFonts w:cstheme="minorHAnsi"/>
          <w:color w:val="000000"/>
          <w:sz w:val="24"/>
          <w:szCs w:val="24"/>
        </w:rPr>
      </w:pPr>
      <w:r w:rsidRPr="00AF74D7">
        <w:rPr>
          <w:rFonts w:cstheme="minorHAnsi"/>
          <w:sz w:val="24"/>
          <w:szCs w:val="24"/>
        </w:rPr>
        <w:t>Attend at</w:t>
      </w:r>
      <w:r w:rsidRPr="00AF74D7">
        <w:rPr>
          <w:rFonts w:cstheme="minorHAnsi"/>
          <w:color w:val="000000"/>
          <w:sz w:val="24"/>
          <w:szCs w:val="24"/>
        </w:rPr>
        <w:t xml:space="preserve"> least 4-5 days away from home for ADHA Annual Session. </w:t>
      </w:r>
    </w:p>
    <w:sectPr w:rsidR="00AF74D7" w:rsidRPr="00AF7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30BB5"/>
    <w:multiLevelType w:val="multilevel"/>
    <w:tmpl w:val="8092E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8A55F4"/>
    <w:multiLevelType w:val="multilevel"/>
    <w:tmpl w:val="618481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9A3B3C"/>
    <w:multiLevelType w:val="multilevel"/>
    <w:tmpl w:val="559E2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9D4598"/>
    <w:multiLevelType w:val="hybridMultilevel"/>
    <w:tmpl w:val="4BE86BDE"/>
    <w:lvl w:ilvl="0" w:tplc="E6969A98">
      <w:start w:val="1"/>
      <w:numFmt w:val="bullet"/>
      <w:lvlText w:val=""/>
      <w:lvlJc w:val="left"/>
      <w:pPr>
        <w:ind w:left="500" w:hanging="360"/>
      </w:pPr>
      <w:rPr>
        <w:rFonts w:ascii="Symbol" w:eastAsia="Symbol" w:hAnsi="Symbol" w:hint="default"/>
        <w:w w:val="100"/>
        <w:sz w:val="24"/>
        <w:szCs w:val="24"/>
      </w:rPr>
    </w:lvl>
    <w:lvl w:ilvl="1" w:tplc="044C3F64">
      <w:start w:val="1"/>
      <w:numFmt w:val="bullet"/>
      <w:lvlText w:val=""/>
      <w:lvlJc w:val="left"/>
      <w:pPr>
        <w:ind w:left="603" w:hanging="360"/>
      </w:pPr>
      <w:rPr>
        <w:rFonts w:ascii="Symbol" w:eastAsia="Symbol" w:hAnsi="Symbol" w:hint="default"/>
        <w:w w:val="100"/>
        <w:sz w:val="24"/>
        <w:szCs w:val="24"/>
      </w:rPr>
    </w:lvl>
    <w:lvl w:ilvl="2" w:tplc="BDEC7FD0">
      <w:start w:val="1"/>
      <w:numFmt w:val="bullet"/>
      <w:lvlText w:val=""/>
      <w:lvlJc w:val="left"/>
      <w:pPr>
        <w:ind w:left="820" w:hanging="269"/>
      </w:pPr>
      <w:rPr>
        <w:rFonts w:ascii="Symbol" w:eastAsia="Symbol" w:hAnsi="Symbol" w:hint="default"/>
        <w:w w:val="100"/>
        <w:sz w:val="24"/>
        <w:szCs w:val="24"/>
      </w:rPr>
    </w:lvl>
    <w:lvl w:ilvl="3" w:tplc="EAA0B76C">
      <w:start w:val="1"/>
      <w:numFmt w:val="bullet"/>
      <w:lvlText w:val="•"/>
      <w:lvlJc w:val="left"/>
      <w:pPr>
        <w:ind w:left="1817" w:hanging="269"/>
      </w:pPr>
      <w:rPr>
        <w:rFonts w:hint="default"/>
      </w:rPr>
    </w:lvl>
    <w:lvl w:ilvl="4" w:tplc="38B001BC">
      <w:start w:val="1"/>
      <w:numFmt w:val="bullet"/>
      <w:lvlText w:val="•"/>
      <w:lvlJc w:val="left"/>
      <w:pPr>
        <w:ind w:left="2815" w:hanging="269"/>
      </w:pPr>
      <w:rPr>
        <w:rFonts w:hint="default"/>
      </w:rPr>
    </w:lvl>
    <w:lvl w:ilvl="5" w:tplc="03949EEA">
      <w:start w:val="1"/>
      <w:numFmt w:val="bullet"/>
      <w:lvlText w:val="•"/>
      <w:lvlJc w:val="left"/>
      <w:pPr>
        <w:ind w:left="3812" w:hanging="269"/>
      </w:pPr>
      <w:rPr>
        <w:rFonts w:hint="default"/>
      </w:rPr>
    </w:lvl>
    <w:lvl w:ilvl="6" w:tplc="E9C6CE0A">
      <w:start w:val="1"/>
      <w:numFmt w:val="bullet"/>
      <w:lvlText w:val="•"/>
      <w:lvlJc w:val="left"/>
      <w:pPr>
        <w:ind w:left="4810" w:hanging="269"/>
      </w:pPr>
      <w:rPr>
        <w:rFonts w:hint="default"/>
      </w:rPr>
    </w:lvl>
    <w:lvl w:ilvl="7" w:tplc="F5F2F9C6">
      <w:start w:val="1"/>
      <w:numFmt w:val="bullet"/>
      <w:lvlText w:val="•"/>
      <w:lvlJc w:val="left"/>
      <w:pPr>
        <w:ind w:left="5807" w:hanging="269"/>
      </w:pPr>
      <w:rPr>
        <w:rFonts w:hint="default"/>
      </w:rPr>
    </w:lvl>
    <w:lvl w:ilvl="8" w:tplc="BEFA0950">
      <w:start w:val="1"/>
      <w:numFmt w:val="bullet"/>
      <w:lvlText w:val="•"/>
      <w:lvlJc w:val="left"/>
      <w:pPr>
        <w:ind w:left="6805" w:hanging="269"/>
      </w:pPr>
      <w:rPr>
        <w:rFonts w:hint="default"/>
      </w:rPr>
    </w:lvl>
  </w:abstractNum>
  <w:abstractNum w:abstractNumId="4" w15:restartNumberingAfterBreak="0">
    <w:nsid w:val="6AAD4AAD"/>
    <w:multiLevelType w:val="multilevel"/>
    <w:tmpl w:val="0F825188"/>
    <w:lvl w:ilvl="0">
      <w:start w:val="1"/>
      <w:numFmt w:val="bullet"/>
      <w:lvlText w:val="●"/>
      <w:lvlJc w:val="left"/>
      <w:pPr>
        <w:ind w:left="500" w:hanging="360"/>
      </w:pPr>
      <w:rPr>
        <w:rFonts w:ascii="Noto Sans Symbols" w:eastAsia="Noto Sans Symbols" w:hAnsi="Noto Sans Symbols" w:cs="Noto Sans Symbols"/>
        <w:sz w:val="24"/>
        <w:szCs w:val="24"/>
      </w:rPr>
    </w:lvl>
    <w:lvl w:ilvl="1">
      <w:start w:val="1"/>
      <w:numFmt w:val="bullet"/>
      <w:lvlText w:val="●"/>
      <w:lvlJc w:val="left"/>
      <w:pPr>
        <w:ind w:left="3780" w:hanging="360"/>
      </w:pPr>
      <w:rPr>
        <w:rFonts w:ascii="Noto Sans Symbols" w:eastAsia="Noto Sans Symbols" w:hAnsi="Noto Sans Symbols" w:cs="Noto Sans Symbols"/>
        <w:sz w:val="24"/>
        <w:szCs w:val="24"/>
      </w:rPr>
    </w:lvl>
    <w:lvl w:ilvl="2">
      <w:start w:val="1"/>
      <w:numFmt w:val="bullet"/>
      <w:lvlText w:val="●"/>
      <w:lvlJc w:val="left"/>
      <w:pPr>
        <w:ind w:left="820" w:hanging="269"/>
      </w:pPr>
      <w:rPr>
        <w:rFonts w:ascii="Noto Sans Symbols" w:eastAsia="Noto Sans Symbols" w:hAnsi="Noto Sans Symbols" w:cs="Noto Sans Symbols"/>
        <w:sz w:val="24"/>
        <w:szCs w:val="24"/>
      </w:rPr>
    </w:lvl>
    <w:lvl w:ilvl="3">
      <w:start w:val="1"/>
      <w:numFmt w:val="bullet"/>
      <w:lvlText w:val="•"/>
      <w:lvlJc w:val="left"/>
      <w:pPr>
        <w:ind w:left="1817" w:hanging="269"/>
      </w:pPr>
    </w:lvl>
    <w:lvl w:ilvl="4">
      <w:start w:val="1"/>
      <w:numFmt w:val="bullet"/>
      <w:lvlText w:val="•"/>
      <w:lvlJc w:val="left"/>
      <w:pPr>
        <w:ind w:left="2815" w:hanging="269"/>
      </w:pPr>
    </w:lvl>
    <w:lvl w:ilvl="5">
      <w:start w:val="1"/>
      <w:numFmt w:val="bullet"/>
      <w:lvlText w:val="•"/>
      <w:lvlJc w:val="left"/>
      <w:pPr>
        <w:ind w:left="3812" w:hanging="269"/>
      </w:pPr>
    </w:lvl>
    <w:lvl w:ilvl="6">
      <w:start w:val="1"/>
      <w:numFmt w:val="bullet"/>
      <w:lvlText w:val="•"/>
      <w:lvlJc w:val="left"/>
      <w:pPr>
        <w:ind w:left="4810" w:hanging="269"/>
      </w:pPr>
    </w:lvl>
    <w:lvl w:ilvl="7">
      <w:start w:val="1"/>
      <w:numFmt w:val="bullet"/>
      <w:lvlText w:val="•"/>
      <w:lvlJc w:val="left"/>
      <w:pPr>
        <w:ind w:left="5807" w:hanging="268"/>
      </w:pPr>
    </w:lvl>
    <w:lvl w:ilvl="8">
      <w:start w:val="1"/>
      <w:numFmt w:val="bullet"/>
      <w:lvlText w:val="•"/>
      <w:lvlJc w:val="left"/>
      <w:pPr>
        <w:ind w:left="6805" w:hanging="269"/>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D7"/>
    <w:rsid w:val="001D5C21"/>
    <w:rsid w:val="005946B6"/>
    <w:rsid w:val="00931801"/>
    <w:rsid w:val="00AF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FCBF"/>
  <w15:chartTrackingRefBased/>
  <w15:docId w15:val="{73A574C6-5875-458D-B718-F0421FEA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Fuller</dc:creator>
  <cp:keywords/>
  <dc:description/>
  <cp:lastModifiedBy>Jen K</cp:lastModifiedBy>
  <cp:revision>2</cp:revision>
  <dcterms:created xsi:type="dcterms:W3CDTF">2020-08-19T18:39:00Z</dcterms:created>
  <dcterms:modified xsi:type="dcterms:W3CDTF">2020-08-19T18:39:00Z</dcterms:modified>
</cp:coreProperties>
</file>