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9DC36" w14:textId="66C18853" w:rsidR="006169C1" w:rsidRDefault="00EB7A88">
      <w:r>
        <w:tab/>
      </w:r>
      <w:r>
        <w:tab/>
      </w:r>
      <w:r>
        <w:tab/>
      </w:r>
      <w:r>
        <w:tab/>
      </w:r>
      <w:r>
        <w:tab/>
      </w:r>
      <w:r>
        <w:tab/>
      </w:r>
      <w:r>
        <w:tab/>
      </w:r>
      <w:r>
        <w:tab/>
      </w:r>
      <w:r>
        <w:tab/>
      </w:r>
      <w:r>
        <w:tab/>
        <w:t>Date______</w:t>
      </w:r>
    </w:p>
    <w:p w14:paraId="7C3F2C15" w14:textId="77777777" w:rsidR="00566DB6" w:rsidRDefault="00566DB6" w:rsidP="006169C1">
      <w:pPr>
        <w:pStyle w:val="NormalWeb"/>
        <w:rPr>
          <w:rStyle w:val="Strong"/>
        </w:rPr>
      </w:pPr>
      <w:r>
        <w:rPr>
          <w:rStyle w:val="Strong"/>
        </w:rPr>
        <w:t>The Honorable ______</w:t>
      </w:r>
    </w:p>
    <w:p w14:paraId="20E75DC4" w14:textId="76D59EEF" w:rsidR="006169C1" w:rsidRDefault="006169C1" w:rsidP="006169C1">
      <w:pPr>
        <w:pStyle w:val="NormalWeb"/>
      </w:pPr>
      <w:r>
        <w:rPr>
          <w:rStyle w:val="Strong"/>
        </w:rPr>
        <w:t>Re: Missouri Dental Board’s Overreach in Proposed Periodontal EFDA Rule</w:t>
      </w:r>
    </w:p>
    <w:p w14:paraId="6704DC34" w14:textId="22E0503C" w:rsidR="006169C1" w:rsidRDefault="006169C1" w:rsidP="006169C1">
      <w:pPr>
        <w:pStyle w:val="NormalWeb"/>
      </w:pPr>
      <w:r>
        <w:rPr>
          <w:rStyle w:val="Strong"/>
        </w:rPr>
        <w:t>Dear</w:t>
      </w:r>
      <w:r w:rsidR="00EB7A88">
        <w:rPr>
          <w:rStyle w:val="Strong"/>
        </w:rPr>
        <w:t xml:space="preserve"> </w:t>
      </w:r>
      <w:r w:rsidR="00174027">
        <w:rPr>
          <w:rStyle w:val="Strong"/>
        </w:rPr>
        <w:t>(</w:t>
      </w:r>
      <w:r w:rsidR="00EB7A88">
        <w:rPr>
          <w:rStyle w:val="Strong"/>
        </w:rPr>
        <w:t>Senator</w:t>
      </w:r>
      <w:r w:rsidR="00174027">
        <w:rPr>
          <w:rStyle w:val="Strong"/>
        </w:rPr>
        <w:t>)</w:t>
      </w:r>
      <w:r w:rsidR="00EB7A88">
        <w:rPr>
          <w:rStyle w:val="Strong"/>
        </w:rPr>
        <w:t xml:space="preserve"> or </w:t>
      </w:r>
      <w:r w:rsidR="00174027">
        <w:rPr>
          <w:rStyle w:val="Strong"/>
        </w:rPr>
        <w:t>(</w:t>
      </w:r>
      <w:r w:rsidR="00EB7A88">
        <w:rPr>
          <w:rStyle w:val="Strong"/>
        </w:rPr>
        <w:t>Representative</w:t>
      </w:r>
      <w:r w:rsidR="00174027">
        <w:rPr>
          <w:rStyle w:val="Strong"/>
        </w:rPr>
        <w:t>)</w:t>
      </w:r>
      <w:r w:rsidR="00EB7A88">
        <w:rPr>
          <w:rStyle w:val="Strong"/>
        </w:rPr>
        <w:t xml:space="preserve"> ______________</w:t>
      </w:r>
      <w:r>
        <w:rPr>
          <w:rStyle w:val="Strong"/>
        </w:rPr>
        <w:t>:</w:t>
      </w:r>
    </w:p>
    <w:p w14:paraId="408092FA" w14:textId="78ED1BD4" w:rsidR="006169C1" w:rsidRDefault="000453E1" w:rsidP="006169C1">
      <w:pPr>
        <w:pStyle w:val="NormalWeb"/>
      </w:pPr>
      <w:r>
        <w:t xml:space="preserve">As a licensed Missouri dental hygienist, I am </w:t>
      </w:r>
      <w:r w:rsidR="006169C1">
        <w:t xml:space="preserve">writing to alert you that a lawsuit has been filed </w:t>
      </w:r>
      <w:r w:rsidR="0073770A">
        <w:t xml:space="preserve">by the Missouri Dental Hygienists’ Association and Lori Crawford, RDH, </w:t>
      </w:r>
      <w:r w:rsidR="006169C1">
        <w:t xml:space="preserve">challenging the Missouri Dental Board’s </w:t>
      </w:r>
      <w:r w:rsidR="00D316E2">
        <w:t>(MDB)</w:t>
      </w:r>
      <w:r w:rsidR="008C6F7D">
        <w:t xml:space="preserve"> legal </w:t>
      </w:r>
      <w:r w:rsidR="006169C1">
        <w:t xml:space="preserve">authority to allow dental assistants to perform supragingival scaling </w:t>
      </w:r>
      <w:r>
        <w:t xml:space="preserve">(cleaning above the gumline) </w:t>
      </w:r>
      <w:r w:rsidR="006169C1">
        <w:t xml:space="preserve">and complete periodontal charting </w:t>
      </w:r>
      <w:r>
        <w:t>(</w:t>
      </w:r>
      <w:r w:rsidR="00BE228C">
        <w:t xml:space="preserve">ways to measure the severity of gum disease) </w:t>
      </w:r>
      <w:r w:rsidR="006169C1">
        <w:t xml:space="preserve">through proposed rule </w:t>
      </w:r>
      <w:r w:rsidR="006169C1">
        <w:rPr>
          <w:rStyle w:val="Strong"/>
        </w:rPr>
        <w:t>20 CSR 2110-2.120</w:t>
      </w:r>
      <w:r w:rsidR="00293BA4">
        <w:t xml:space="preserve"> Periodontal EFDA.</w:t>
      </w:r>
    </w:p>
    <w:p w14:paraId="22CAD244" w14:textId="46B7EB2E" w:rsidR="006169C1" w:rsidRDefault="006169C1" w:rsidP="006169C1">
      <w:pPr>
        <w:pStyle w:val="NormalWeb"/>
      </w:pPr>
      <w:r>
        <w:t xml:space="preserve">In 2022, the Missouri legislature passed a law for the </w:t>
      </w:r>
      <w:r w:rsidR="00264752">
        <w:t xml:space="preserve">Department of </w:t>
      </w:r>
      <w:r w:rsidR="00813BF3">
        <w:t xml:space="preserve">Health and Senior Services </w:t>
      </w:r>
      <w:r>
        <w:t>Office of Dental Health and Missouri Dental Board to collaborate to create</w:t>
      </w:r>
      <w:r w:rsidR="004C04DE">
        <w:t xml:space="preserve"> temporary</w:t>
      </w:r>
      <w:r>
        <w:t xml:space="preserve"> dental pilot projects to </w:t>
      </w:r>
      <w:r w:rsidR="004C04DE">
        <w:t xml:space="preserve">explore ways to </w:t>
      </w:r>
      <w:r>
        <w:t xml:space="preserve">improve access to care for our underserved and rural communities.  One pilot was called the Missouri Oral Preventive Assistant Expanded Functions Dental Assistant (OPA-EFDA) Pilot Project which allowed unlicensed and </w:t>
      </w:r>
      <w:r w:rsidR="008B07A2">
        <w:t xml:space="preserve">very </w:t>
      </w:r>
      <w:r>
        <w:t>minimally trained dental assistants to scale teeth above the gumline</w:t>
      </w:r>
      <w:r w:rsidR="00A574E7">
        <w:t xml:space="preserve"> </w:t>
      </w:r>
      <w:r>
        <w:t>and to probe the gums (</w:t>
      </w:r>
      <w:r w:rsidR="00A574E7">
        <w:t>a smaller</w:t>
      </w:r>
      <w:r>
        <w:t xml:space="preserve"> component of checking for gum disease).  </w:t>
      </w:r>
      <w:r w:rsidR="000F6712">
        <w:t xml:space="preserve"> </w:t>
      </w:r>
      <w:hyperlink r:id="rId5" w:history="1">
        <w:r w:rsidR="00264752" w:rsidRPr="00361128">
          <w:rPr>
            <w:rStyle w:val="Hyperlink"/>
          </w:rPr>
          <w:t>https://revisor.mo.gov/main/OneSection.aspx?section=332.325&amp;bid=51026&amp;hl=</w:t>
        </w:r>
      </w:hyperlink>
      <w:r w:rsidR="00BE66B5">
        <w:t xml:space="preserve">  </w:t>
      </w:r>
    </w:p>
    <w:p w14:paraId="573D9F43" w14:textId="77777777" w:rsidR="00BE66B5" w:rsidRDefault="00BE66B5" w:rsidP="00BE66B5">
      <w:pPr>
        <w:pStyle w:val="NormalWeb"/>
      </w:pPr>
      <w:r>
        <w:t xml:space="preserve">The legislatively-approved pilot project expired on Aug. 28, 2026.  However, on May 14, 2026, the Missouri Dental Board voted 4-3, by one vote, to continue the project and make the program permanent without a legislative change for continuance, overriding the statute and the will of the legislature which is supposed to determine the laws for all </w:t>
      </w:r>
      <w:r w:rsidRPr="00C4628D">
        <w:t>health care professionals.</w:t>
      </w:r>
    </w:p>
    <w:p w14:paraId="7A977493" w14:textId="4D1C3848" w:rsidR="00E00433" w:rsidRDefault="00FF2C24" w:rsidP="00E00433">
      <w:pPr>
        <w:pStyle w:val="NormalWeb"/>
      </w:pPr>
      <w:r>
        <w:t>In addition,</w:t>
      </w:r>
      <w:r w:rsidR="000F6712">
        <w:t xml:space="preserve"> </w:t>
      </w:r>
      <w:r w:rsidR="007B39F7">
        <w:t>t</w:t>
      </w:r>
      <w:r w:rsidR="008B07A2">
        <w:t xml:space="preserve">he </w:t>
      </w:r>
      <w:r w:rsidR="003618E7">
        <w:t>P</w:t>
      </w:r>
      <w:r w:rsidR="008B07A2">
        <w:t xml:space="preserve">ilot </w:t>
      </w:r>
      <w:r w:rsidR="003618E7">
        <w:t>P</w:t>
      </w:r>
      <w:r w:rsidR="008B07A2">
        <w:t>roject was a failure, as none of the</w:t>
      </w:r>
      <w:r w:rsidR="000F6712">
        <w:t xml:space="preserve"> three</w:t>
      </w:r>
      <w:r w:rsidR="008B07A2">
        <w:t xml:space="preserve"> </w:t>
      </w:r>
      <w:r w:rsidR="00C66DCA">
        <w:t xml:space="preserve">proposed objectives were met.  The </w:t>
      </w:r>
      <w:r w:rsidR="00A23232">
        <w:t>P</w:t>
      </w:r>
      <w:r w:rsidR="00C66DCA">
        <w:t>ilot’s own final evaluation stated “</w:t>
      </w:r>
      <w:r w:rsidR="008A6AFA">
        <w:t>The Pilot Project study data did NOT demonstrate a significant increase in clinic capacity or improved access for more serious periodontal patients</w:t>
      </w:r>
      <w:r w:rsidR="00680F65">
        <w:t>..</w:t>
      </w:r>
      <w:r w:rsidR="008E59FE">
        <w:t>.</w:t>
      </w:r>
      <w:r w:rsidR="00D045A8">
        <w:t xml:space="preserve">” </w:t>
      </w:r>
      <w:hyperlink r:id="rId6" w:history="1">
        <w:r w:rsidR="00316817" w:rsidRPr="00316817">
          <w:rPr>
            <w:rStyle w:val="Hyperlink"/>
            <w:sz w:val="20"/>
            <w:szCs w:val="20"/>
          </w:rPr>
          <w:t>https://www.moefda.org/docs/localmomoefdamissourilibraries/default-document-library/missouri-oral-preventive-assistant-efda-pilot-project-report-2025.pdf?sfvrsn=934c5d24_1</w:t>
        </w:r>
      </w:hyperlink>
      <w:r w:rsidR="00E00433">
        <w:rPr>
          <w:sz w:val="20"/>
          <w:szCs w:val="20"/>
        </w:rPr>
        <w:t xml:space="preserve">  </w:t>
      </w:r>
      <w:r w:rsidR="0036219C">
        <w:t xml:space="preserve">The findings of this initial report were so poor that a supplemental report was </w:t>
      </w:r>
      <w:r w:rsidR="004F0DF6">
        <w:t>released</w:t>
      </w:r>
      <w:r w:rsidR="0036219C">
        <w:t xml:space="preserve"> on March 20, 2026 (100 days after the statutory deadline), which also demonstrated that the pilot failed to meet stated objectives.</w:t>
      </w:r>
      <w:r w:rsidR="002301D9">
        <w:t xml:space="preserve"> </w:t>
      </w:r>
      <w:hyperlink r:id="rId7" w:history="1">
        <w:r w:rsidR="00124876" w:rsidRPr="00361128">
          <w:rPr>
            <w:rStyle w:val="Hyperlink"/>
          </w:rPr>
          <w:t>https://www.ada.org/-/media/project/ada-organization/ada/ada-org/files/resources/research/hpi/mo_efda_pilot_project_2026.pdf?rev=05464b5ad9b645918f1784740e86fc34&amp;hash=1D707678D1BE84E644E6070DB</w:t>
        </w:r>
        <w:r w:rsidR="00124876" w:rsidRPr="00361128">
          <w:rPr>
            <w:rStyle w:val="Hyperlink"/>
          </w:rPr>
          <w:t>2</w:t>
        </w:r>
        <w:r w:rsidR="00124876" w:rsidRPr="00361128">
          <w:rPr>
            <w:rStyle w:val="Hyperlink"/>
          </w:rPr>
          <w:t>12D4E9</w:t>
        </w:r>
      </w:hyperlink>
    </w:p>
    <w:p w14:paraId="4ABC4835" w14:textId="444705D4" w:rsidR="005A5801" w:rsidRDefault="00FF6328" w:rsidP="006169C1">
      <w:pPr>
        <w:pStyle w:val="NormalWeb"/>
      </w:pPr>
      <w:r>
        <w:t>T</w:t>
      </w:r>
      <w:r w:rsidR="00DC18BD">
        <w:t xml:space="preserve">he </w:t>
      </w:r>
      <w:r w:rsidR="003D5E09">
        <w:t xml:space="preserve">MDHA </w:t>
      </w:r>
      <w:r>
        <w:t xml:space="preserve">also </w:t>
      </w:r>
      <w:r w:rsidR="003D5E09">
        <w:t>maintains that the Board exceeded its legal authority by using administrative rulemaking to authorize dental assistants to perform functions protected under Missouri’s dental hygiene statute (§ 332.091) after the pilot authority expired. This action bypasses the legislature and has forced MDHA to incur legal expenses to seek judicial review. MDHA also warns that assigning these duties to assistants with substantially less education risks inaccurate assessments, incomplete treatment, delayed recognition of disease, and confusion about providers’ qualifications and the adequacy of care.</w:t>
      </w:r>
    </w:p>
    <w:p w14:paraId="354F3B4D" w14:textId="342AF737" w:rsidR="006169C1" w:rsidRPr="005A5801" w:rsidRDefault="005A5801" w:rsidP="006169C1">
      <w:pPr>
        <w:pStyle w:val="NormalWeb"/>
        <w:rPr>
          <w:b/>
          <w:bCs/>
        </w:rPr>
      </w:pPr>
      <w:r w:rsidRPr="005A5801">
        <w:lastRenderedPageBreak/>
        <w:t>I</w:t>
      </w:r>
      <w:r w:rsidR="006169C1" w:rsidRPr="005A5801">
        <w:rPr>
          <w:rStyle w:val="Strong"/>
          <w:b w:val="0"/>
          <w:bCs w:val="0"/>
        </w:rPr>
        <w:t xml:space="preserve"> respectfully ask </w:t>
      </w:r>
      <w:r w:rsidR="004F14D6" w:rsidRPr="005A5801">
        <w:rPr>
          <w:rStyle w:val="Strong"/>
          <w:b w:val="0"/>
          <w:bCs w:val="0"/>
        </w:rPr>
        <w:t xml:space="preserve">you as a member of </w:t>
      </w:r>
      <w:r w:rsidR="006169C1" w:rsidRPr="005A5801">
        <w:rPr>
          <w:rStyle w:val="Strong"/>
          <w:b w:val="0"/>
          <w:bCs w:val="0"/>
        </w:rPr>
        <w:t>the General Assembly to:</w:t>
      </w:r>
    </w:p>
    <w:p w14:paraId="3BA2C3D4" w14:textId="77777777" w:rsidR="006169C1" w:rsidRDefault="006169C1" w:rsidP="006169C1">
      <w:pPr>
        <w:pStyle w:val="NormalWeb"/>
        <w:numPr>
          <w:ilvl w:val="0"/>
          <w:numId w:val="1"/>
        </w:numPr>
      </w:pPr>
      <w:r>
        <w:t>Review the Board’s proposed rule and the statutory limits on its authority, including through the Joint Committee on Administrative Rules.</w:t>
      </w:r>
    </w:p>
    <w:p w14:paraId="6E3F6119" w14:textId="77777777" w:rsidR="006169C1" w:rsidRDefault="006169C1" w:rsidP="006169C1">
      <w:pPr>
        <w:pStyle w:val="NormalWeb"/>
        <w:numPr>
          <w:ilvl w:val="0"/>
          <w:numId w:val="1"/>
        </w:numPr>
      </w:pPr>
      <w:r>
        <w:t>Use available legislative oversight mechanisms to prevent implementation of provisions that exceed the Board’s authority.</w:t>
      </w:r>
    </w:p>
    <w:p w14:paraId="107CE80F" w14:textId="77777777" w:rsidR="006169C1" w:rsidRDefault="006169C1" w:rsidP="006169C1">
      <w:pPr>
        <w:pStyle w:val="NormalWeb"/>
        <w:numPr>
          <w:ilvl w:val="0"/>
          <w:numId w:val="1"/>
        </w:numPr>
      </w:pPr>
      <w:r>
        <w:t>Ensure that any proposed permanent change to these statutory scope-of-practice protections is considered by the legislature through an open process informed by reliable evidence and patient-safety safeguards.</w:t>
      </w:r>
    </w:p>
    <w:p w14:paraId="5461A1FA" w14:textId="320D2D15" w:rsidR="00622974" w:rsidRDefault="006169C1" w:rsidP="00622974">
      <w:pPr>
        <w:pStyle w:val="NormalWeb"/>
        <w:tabs>
          <w:tab w:val="left" w:pos="4800"/>
        </w:tabs>
      </w:pPr>
      <w:r>
        <w:t>Thank you for your attention to this matter.</w:t>
      </w:r>
      <w:r w:rsidR="00622974">
        <w:t xml:space="preserve"> </w:t>
      </w:r>
      <w:r w:rsidR="00622974">
        <w:tab/>
      </w:r>
    </w:p>
    <w:p w14:paraId="170ECD4B" w14:textId="500212B3" w:rsidR="00EB7A88" w:rsidRDefault="00EB7A88" w:rsidP="006169C1">
      <w:pPr>
        <w:pStyle w:val="NormalWeb"/>
      </w:pPr>
      <w:r>
        <w:t xml:space="preserve">Name </w:t>
      </w:r>
    </w:p>
    <w:p w14:paraId="22014038" w14:textId="2F143B0C" w:rsidR="00EB7A88" w:rsidRDefault="00EB7A88" w:rsidP="006169C1">
      <w:pPr>
        <w:pStyle w:val="NormalWeb"/>
      </w:pPr>
      <w:r>
        <w:t>Address</w:t>
      </w:r>
    </w:p>
    <w:p w14:paraId="029F6F34" w14:textId="77777777" w:rsidR="00EB7A88" w:rsidRDefault="00EB7A88" w:rsidP="006169C1">
      <w:pPr>
        <w:pStyle w:val="NormalWeb"/>
      </w:pPr>
    </w:p>
    <w:p w14:paraId="005D2089" w14:textId="77777777" w:rsidR="006169C1" w:rsidRDefault="006169C1"/>
    <w:p w14:paraId="50D0B8BB" w14:textId="77777777" w:rsidR="006169C1" w:rsidRDefault="006169C1"/>
    <w:p w14:paraId="5C5411FB" w14:textId="77777777" w:rsidR="006169C1" w:rsidRDefault="006169C1"/>
    <w:p w14:paraId="1CF44EC0" w14:textId="77777777" w:rsidR="006169C1" w:rsidRDefault="006169C1"/>
    <w:p w14:paraId="18380C62" w14:textId="77777777" w:rsidR="00566DB6" w:rsidRDefault="00566DB6"/>
    <w:p w14:paraId="5FF0B8A6" w14:textId="77777777" w:rsidR="00566DB6" w:rsidRDefault="00566DB6"/>
    <w:p w14:paraId="6715B1C6" w14:textId="77777777" w:rsidR="00566DB6" w:rsidRDefault="00566DB6"/>
    <w:p w14:paraId="4D93AFC7" w14:textId="77777777" w:rsidR="00566DB6" w:rsidRDefault="00566DB6"/>
    <w:p w14:paraId="540D8CD2" w14:textId="77777777" w:rsidR="00566DB6" w:rsidRDefault="00566DB6"/>
    <w:p w14:paraId="02B809C2" w14:textId="77777777" w:rsidR="00566DB6" w:rsidRDefault="00566DB6"/>
    <w:p w14:paraId="6375732F" w14:textId="77777777" w:rsidR="00566DB6" w:rsidRDefault="00566DB6"/>
    <w:p w14:paraId="04C98359" w14:textId="77777777" w:rsidR="00566DB6" w:rsidRDefault="00566DB6"/>
    <w:p w14:paraId="171C68E8" w14:textId="77777777" w:rsidR="00566DB6" w:rsidRDefault="00566DB6"/>
    <w:p w14:paraId="3F60ED8B" w14:textId="77777777" w:rsidR="00566DB6" w:rsidRDefault="00566DB6"/>
    <w:p w14:paraId="199F128A" w14:textId="77777777" w:rsidR="00566DB6" w:rsidRDefault="00566DB6"/>
    <w:p w14:paraId="697A3314" w14:textId="77777777" w:rsidR="00566DB6" w:rsidRDefault="00566DB6"/>
    <w:p w14:paraId="64870518" w14:textId="77777777" w:rsidR="00566DB6" w:rsidRDefault="00566DB6"/>
    <w:p w14:paraId="399BCC89" w14:textId="77777777" w:rsidR="00566DB6" w:rsidRDefault="00566DB6"/>
    <w:p w14:paraId="5D5AB535" w14:textId="77777777" w:rsidR="00566DB6" w:rsidRDefault="00566DB6"/>
    <w:p w14:paraId="5950E718" w14:textId="77777777" w:rsidR="00566DB6" w:rsidRDefault="00566DB6"/>
    <w:p w14:paraId="150C8924" w14:textId="77777777" w:rsidR="00566DB6" w:rsidRDefault="00566DB6"/>
    <w:p w14:paraId="21A88696" w14:textId="77777777" w:rsidR="00566DB6" w:rsidRDefault="00566DB6"/>
    <w:p w14:paraId="01E68AC5" w14:textId="77777777" w:rsidR="00566DB6" w:rsidRDefault="00566DB6"/>
    <w:p w14:paraId="65AE4772" w14:textId="77777777" w:rsidR="00566DB6" w:rsidRDefault="00566DB6"/>
    <w:p w14:paraId="6106D5E2" w14:textId="77777777" w:rsidR="00566DB6" w:rsidRDefault="00566DB6"/>
    <w:p w14:paraId="0FCEFD45" w14:textId="77777777" w:rsidR="00566DB6" w:rsidRDefault="00566DB6"/>
    <w:p w14:paraId="59A91FEB" w14:textId="77777777" w:rsidR="00566DB6" w:rsidRDefault="00566DB6"/>
    <w:p w14:paraId="03FC27EB" w14:textId="77777777" w:rsidR="00566DB6" w:rsidRDefault="00566DB6"/>
    <w:p w14:paraId="7AC39B40" w14:textId="77777777" w:rsidR="00566DB6" w:rsidRDefault="00566DB6"/>
    <w:p w14:paraId="3F5BFAE7" w14:textId="77777777" w:rsidR="00566DB6" w:rsidRDefault="00566DB6"/>
    <w:p w14:paraId="35FAB0B5" w14:textId="77777777" w:rsidR="00566DB6" w:rsidRDefault="00566DB6"/>
    <w:p w14:paraId="2B9472B7" w14:textId="77777777" w:rsidR="00566DB6" w:rsidRDefault="00566DB6"/>
    <w:p w14:paraId="4CB9FACB" w14:textId="77777777" w:rsidR="00566DB6" w:rsidRDefault="00566DB6"/>
    <w:p w14:paraId="797112FC" w14:textId="77777777" w:rsidR="00566DB6" w:rsidRDefault="00566DB6"/>
    <w:p w14:paraId="48F0C13C" w14:textId="77777777" w:rsidR="00566DB6" w:rsidRDefault="00566DB6"/>
    <w:p w14:paraId="355A392C" w14:textId="77777777" w:rsidR="00566DB6" w:rsidRDefault="00566DB6"/>
    <w:p w14:paraId="587B9A84" w14:textId="77777777" w:rsidR="00566DB6" w:rsidRDefault="00566DB6"/>
    <w:p w14:paraId="6FFF8984" w14:textId="77777777" w:rsidR="00566DB6" w:rsidRDefault="00566DB6"/>
    <w:p w14:paraId="2067E0D1" w14:textId="77777777" w:rsidR="00566DB6" w:rsidRDefault="00566DB6"/>
    <w:p w14:paraId="48EBA25E" w14:textId="77777777" w:rsidR="00566DB6" w:rsidRDefault="00566DB6"/>
    <w:p w14:paraId="0B144970" w14:textId="77777777" w:rsidR="00566DB6" w:rsidRDefault="00566DB6"/>
    <w:p w14:paraId="77A1E9D5" w14:textId="77777777" w:rsidR="00566DB6" w:rsidRDefault="00566DB6"/>
    <w:p w14:paraId="74A388A1" w14:textId="77777777" w:rsidR="00566DB6" w:rsidRDefault="00566DB6"/>
    <w:p w14:paraId="6E2A42BB" w14:textId="77777777" w:rsidR="006169C1" w:rsidRDefault="006169C1"/>
    <w:p w14:paraId="7B27A589" w14:textId="77777777" w:rsidR="006169C1" w:rsidRDefault="006169C1"/>
    <w:p w14:paraId="0327D11A" w14:textId="77777777" w:rsidR="006169C1" w:rsidRDefault="006169C1"/>
    <w:p w14:paraId="33C232A5" w14:textId="77777777" w:rsidR="006169C1" w:rsidRDefault="006169C1"/>
    <w:p w14:paraId="5A7F84EA" w14:textId="77777777" w:rsidR="006169C1" w:rsidRDefault="006169C1"/>
    <w:p w14:paraId="4A5394EE" w14:textId="77777777" w:rsidR="006169C1" w:rsidRDefault="006169C1"/>
    <w:p w14:paraId="2BDFFBE3" w14:textId="77777777" w:rsidR="006169C1" w:rsidRDefault="006169C1"/>
    <w:p w14:paraId="019D9946" w14:textId="77777777" w:rsidR="006169C1" w:rsidRDefault="006169C1"/>
    <w:p w14:paraId="2A261EAE" w14:textId="77777777" w:rsidR="006169C1" w:rsidRDefault="006169C1"/>
    <w:p w14:paraId="5A14A241" w14:textId="77777777" w:rsidR="006169C1" w:rsidRDefault="006169C1"/>
    <w:p w14:paraId="24F55DF6" w14:textId="77777777" w:rsidR="006169C1" w:rsidRDefault="006169C1"/>
    <w:p w14:paraId="69838F99" w14:textId="77777777" w:rsidR="006169C1" w:rsidRDefault="006169C1"/>
    <w:p w14:paraId="737B70C3" w14:textId="77777777" w:rsidR="006169C1" w:rsidRDefault="006169C1"/>
    <w:p w14:paraId="1959B50F" w14:textId="77777777" w:rsidR="006169C1" w:rsidRDefault="006169C1"/>
    <w:p w14:paraId="56B3E496" w14:textId="77777777" w:rsidR="006169C1" w:rsidRDefault="006169C1"/>
    <w:p w14:paraId="33667D26" w14:textId="77777777" w:rsidR="006169C1" w:rsidRDefault="006169C1"/>
    <w:p w14:paraId="773472EB" w14:textId="77777777" w:rsidR="006169C1" w:rsidRDefault="006169C1"/>
    <w:p w14:paraId="7E3A4369" w14:textId="77777777" w:rsidR="006169C1" w:rsidRDefault="006169C1"/>
    <w:p w14:paraId="5351FE65" w14:textId="77777777" w:rsidR="006169C1" w:rsidRDefault="006169C1"/>
    <w:p w14:paraId="4E7E0686" w14:textId="77777777" w:rsidR="006169C1" w:rsidRDefault="006169C1"/>
    <w:sectPr w:rsidR="006169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372BD"/>
    <w:multiLevelType w:val="multilevel"/>
    <w:tmpl w:val="0D30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3847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E95"/>
    <w:rsid w:val="00015F26"/>
    <w:rsid w:val="00035185"/>
    <w:rsid w:val="000453E1"/>
    <w:rsid w:val="000F6712"/>
    <w:rsid w:val="00124876"/>
    <w:rsid w:val="00135106"/>
    <w:rsid w:val="0014292A"/>
    <w:rsid w:val="00167E95"/>
    <w:rsid w:val="00174027"/>
    <w:rsid w:val="002301D9"/>
    <w:rsid w:val="00264752"/>
    <w:rsid w:val="00270D1B"/>
    <w:rsid w:val="00293BA4"/>
    <w:rsid w:val="002A1DC7"/>
    <w:rsid w:val="002E68B5"/>
    <w:rsid w:val="00316817"/>
    <w:rsid w:val="003618E7"/>
    <w:rsid w:val="0036219C"/>
    <w:rsid w:val="003D5E09"/>
    <w:rsid w:val="004A521F"/>
    <w:rsid w:val="004C04DE"/>
    <w:rsid w:val="004D7717"/>
    <w:rsid w:val="004F0DF6"/>
    <w:rsid w:val="004F14D6"/>
    <w:rsid w:val="005145DF"/>
    <w:rsid w:val="00566DB6"/>
    <w:rsid w:val="005A5801"/>
    <w:rsid w:val="005F4BB8"/>
    <w:rsid w:val="005F508D"/>
    <w:rsid w:val="006169C1"/>
    <w:rsid w:val="00622974"/>
    <w:rsid w:val="00680F65"/>
    <w:rsid w:val="006852DC"/>
    <w:rsid w:val="006A2ED8"/>
    <w:rsid w:val="0073770A"/>
    <w:rsid w:val="007B39F7"/>
    <w:rsid w:val="007C3F86"/>
    <w:rsid w:val="00805CED"/>
    <w:rsid w:val="00813BF3"/>
    <w:rsid w:val="0081567E"/>
    <w:rsid w:val="00817364"/>
    <w:rsid w:val="00893D9B"/>
    <w:rsid w:val="008A6AFA"/>
    <w:rsid w:val="008B07A2"/>
    <w:rsid w:val="008B5C72"/>
    <w:rsid w:val="008C6F7D"/>
    <w:rsid w:val="008E59FE"/>
    <w:rsid w:val="009207DA"/>
    <w:rsid w:val="00937D1F"/>
    <w:rsid w:val="00A23232"/>
    <w:rsid w:val="00A574E7"/>
    <w:rsid w:val="00B41543"/>
    <w:rsid w:val="00B47E94"/>
    <w:rsid w:val="00BE228C"/>
    <w:rsid w:val="00BE66B5"/>
    <w:rsid w:val="00C05569"/>
    <w:rsid w:val="00C42C4F"/>
    <w:rsid w:val="00C4628D"/>
    <w:rsid w:val="00C66DCA"/>
    <w:rsid w:val="00CD4293"/>
    <w:rsid w:val="00D045A8"/>
    <w:rsid w:val="00D12114"/>
    <w:rsid w:val="00D22648"/>
    <w:rsid w:val="00D316E2"/>
    <w:rsid w:val="00D74ADB"/>
    <w:rsid w:val="00DC18BD"/>
    <w:rsid w:val="00DE6A36"/>
    <w:rsid w:val="00E00433"/>
    <w:rsid w:val="00EB7A88"/>
    <w:rsid w:val="00EF69FB"/>
    <w:rsid w:val="00F355EE"/>
    <w:rsid w:val="00F461C6"/>
    <w:rsid w:val="00FB522C"/>
    <w:rsid w:val="00FF2C24"/>
    <w:rsid w:val="00FF6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47DDC"/>
  <w15:chartTrackingRefBased/>
  <w15:docId w15:val="{8CE8AD59-079C-4588-AE6B-209735985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7E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7E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7E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7E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7E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7E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E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E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E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E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7E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7E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7E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7E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7E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E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E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E95"/>
    <w:rPr>
      <w:rFonts w:eastAsiaTheme="majorEastAsia" w:cstheme="majorBidi"/>
      <w:color w:val="272727" w:themeColor="text1" w:themeTint="D8"/>
    </w:rPr>
  </w:style>
  <w:style w:type="paragraph" w:styleId="Title">
    <w:name w:val="Title"/>
    <w:basedOn w:val="Normal"/>
    <w:next w:val="Normal"/>
    <w:link w:val="TitleChar"/>
    <w:uiPriority w:val="10"/>
    <w:qFormat/>
    <w:rsid w:val="00167E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E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E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E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E95"/>
    <w:pPr>
      <w:spacing w:before="160"/>
      <w:jc w:val="center"/>
    </w:pPr>
    <w:rPr>
      <w:i/>
      <w:iCs/>
      <w:color w:val="404040" w:themeColor="text1" w:themeTint="BF"/>
    </w:rPr>
  </w:style>
  <w:style w:type="character" w:customStyle="1" w:styleId="QuoteChar">
    <w:name w:val="Quote Char"/>
    <w:basedOn w:val="DefaultParagraphFont"/>
    <w:link w:val="Quote"/>
    <w:uiPriority w:val="29"/>
    <w:rsid w:val="00167E95"/>
    <w:rPr>
      <w:i/>
      <w:iCs/>
      <w:color w:val="404040" w:themeColor="text1" w:themeTint="BF"/>
    </w:rPr>
  </w:style>
  <w:style w:type="paragraph" w:styleId="ListParagraph">
    <w:name w:val="List Paragraph"/>
    <w:basedOn w:val="Normal"/>
    <w:uiPriority w:val="34"/>
    <w:qFormat/>
    <w:rsid w:val="00167E95"/>
    <w:pPr>
      <w:ind w:left="720"/>
      <w:contextualSpacing/>
    </w:pPr>
  </w:style>
  <w:style w:type="character" w:styleId="IntenseEmphasis">
    <w:name w:val="Intense Emphasis"/>
    <w:basedOn w:val="DefaultParagraphFont"/>
    <w:uiPriority w:val="21"/>
    <w:qFormat/>
    <w:rsid w:val="00167E95"/>
    <w:rPr>
      <w:i/>
      <w:iCs/>
      <w:color w:val="2F5496" w:themeColor="accent1" w:themeShade="BF"/>
    </w:rPr>
  </w:style>
  <w:style w:type="paragraph" w:styleId="IntenseQuote">
    <w:name w:val="Intense Quote"/>
    <w:basedOn w:val="Normal"/>
    <w:next w:val="Normal"/>
    <w:link w:val="IntenseQuoteChar"/>
    <w:uiPriority w:val="30"/>
    <w:qFormat/>
    <w:rsid w:val="00167E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7E95"/>
    <w:rPr>
      <w:i/>
      <w:iCs/>
      <w:color w:val="2F5496" w:themeColor="accent1" w:themeShade="BF"/>
    </w:rPr>
  </w:style>
  <w:style w:type="character" w:styleId="IntenseReference">
    <w:name w:val="Intense Reference"/>
    <w:basedOn w:val="DefaultParagraphFont"/>
    <w:uiPriority w:val="32"/>
    <w:qFormat/>
    <w:rsid w:val="00167E95"/>
    <w:rPr>
      <w:b/>
      <w:bCs/>
      <w:smallCaps/>
      <w:color w:val="2F5496" w:themeColor="accent1" w:themeShade="BF"/>
      <w:spacing w:val="5"/>
    </w:rPr>
  </w:style>
  <w:style w:type="paragraph" w:styleId="NormalWeb">
    <w:name w:val="Normal (Web)"/>
    <w:basedOn w:val="Normal"/>
    <w:uiPriority w:val="99"/>
    <w:semiHidden/>
    <w:unhideWhenUsed/>
    <w:rsid w:val="006169C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169C1"/>
    <w:rPr>
      <w:b/>
      <w:bCs/>
    </w:rPr>
  </w:style>
  <w:style w:type="character" w:styleId="Hyperlink">
    <w:name w:val="Hyperlink"/>
    <w:basedOn w:val="DefaultParagraphFont"/>
    <w:uiPriority w:val="99"/>
    <w:unhideWhenUsed/>
    <w:rsid w:val="00316817"/>
    <w:rPr>
      <w:color w:val="0563C1" w:themeColor="hyperlink"/>
      <w:u w:val="single"/>
    </w:rPr>
  </w:style>
  <w:style w:type="character" w:styleId="UnresolvedMention">
    <w:name w:val="Unresolved Mention"/>
    <w:basedOn w:val="DefaultParagraphFont"/>
    <w:uiPriority w:val="99"/>
    <w:semiHidden/>
    <w:unhideWhenUsed/>
    <w:rsid w:val="00264752"/>
    <w:rPr>
      <w:color w:val="605E5C"/>
      <w:shd w:val="clear" w:color="auto" w:fill="E1DFDD"/>
    </w:rPr>
  </w:style>
  <w:style w:type="character" w:styleId="FollowedHyperlink">
    <w:name w:val="FollowedHyperlink"/>
    <w:basedOn w:val="DefaultParagraphFont"/>
    <w:uiPriority w:val="99"/>
    <w:semiHidden/>
    <w:unhideWhenUsed/>
    <w:rsid w:val="008173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da.org/-/media/project/ada-organization/ada/ada-org/files/resources/research/hpi/mo_efda_pilot_project_2026.pdf?rev=05464b5ad9b645918f1784740e86fc34&amp;hash=1D707678D1BE84E644E6070DB212D4E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oefda.org/docs/localmomoefdamissourilibraries/default-document-library/missouri-oral-preventive-assistant-efda-pilot-project-report-2025.pdf?sfvrsn=934c5d24_1" TargetMode="External"/><Relationship Id="rId5" Type="http://schemas.openxmlformats.org/officeDocument/2006/relationships/hyperlink" Target="https://revisor.mo.gov/main/OneSection.aspx?section=332.325&amp;bid=51026&amp;h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4</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 Bomkamp</dc:creator>
  <cp:keywords/>
  <dc:description/>
  <cp:lastModifiedBy>Diann Bomkamp</cp:lastModifiedBy>
  <cp:revision>71</cp:revision>
  <dcterms:created xsi:type="dcterms:W3CDTF">2026-09-30T20:05:00Z</dcterms:created>
  <dcterms:modified xsi:type="dcterms:W3CDTF">2026-09-30T22:38:00Z</dcterms:modified>
</cp:coreProperties>
</file>