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2AB05" w14:textId="6EB3542E" w:rsidR="009741D2" w:rsidRDefault="00190A09">
      <w:pPr>
        <w:shd w:val="clear" w:color="auto" w:fill="FFFFFF"/>
        <w:spacing w:after="240"/>
        <w:jc w:val="center"/>
        <w:rPr>
          <w:b/>
          <w:color w:val="3C3C40"/>
          <w:u w:val="single"/>
        </w:rPr>
      </w:pPr>
      <w:r>
        <w:rPr>
          <w:b/>
          <w:color w:val="3C3C40"/>
          <w:u w:val="single"/>
        </w:rPr>
        <w:t xml:space="preserve">DRAFT - </w:t>
      </w:r>
      <w:r w:rsidR="006B67E0">
        <w:rPr>
          <w:b/>
          <w:color w:val="3C3C40"/>
          <w:u w:val="single"/>
        </w:rPr>
        <w:t>H</w:t>
      </w:r>
      <w:r w:rsidR="006B67E0" w:rsidRPr="006B67E0">
        <w:rPr>
          <w:b/>
          <w:color w:val="3C3C40"/>
          <w:u w:val="single"/>
        </w:rPr>
        <w:t xml:space="preserve">ygienist </w:t>
      </w:r>
      <w:r>
        <w:rPr>
          <w:b/>
          <w:color w:val="3C3C40"/>
          <w:u w:val="single"/>
        </w:rPr>
        <w:t>Public Comment Form Letter</w:t>
      </w:r>
    </w:p>
    <w:p w14:paraId="1D6BE462" w14:textId="167150BB" w:rsidR="007D0625" w:rsidRDefault="00190A09">
      <w:pPr>
        <w:shd w:val="clear" w:color="auto" w:fill="FFFFFF"/>
        <w:spacing w:after="240"/>
        <w:rPr>
          <w:color w:val="3C3C40"/>
        </w:rPr>
      </w:pPr>
      <w:r>
        <w:rPr>
          <w:color w:val="3C3C40"/>
        </w:rPr>
        <w:tab/>
      </w:r>
      <w:r>
        <w:rPr>
          <w:color w:val="3C3C40"/>
        </w:rPr>
        <w:tab/>
      </w:r>
      <w:r>
        <w:rPr>
          <w:color w:val="3C3C40"/>
        </w:rPr>
        <w:tab/>
      </w:r>
      <w:r>
        <w:rPr>
          <w:color w:val="3C3C40"/>
        </w:rPr>
        <w:tab/>
      </w:r>
      <w:r>
        <w:rPr>
          <w:color w:val="3C3C40"/>
        </w:rPr>
        <w:tab/>
        <w:t xml:space="preserve">September ___, 2026 </w:t>
      </w:r>
    </w:p>
    <w:p w14:paraId="6B855C1A" w14:textId="77777777" w:rsidR="0061228C" w:rsidRDefault="0061228C" w:rsidP="0061228C">
      <w:pPr>
        <w:shd w:val="clear" w:color="auto" w:fill="FFFFFF"/>
        <w:spacing w:line="240" w:lineRule="auto"/>
        <w:contextualSpacing/>
        <w:rPr>
          <w:color w:val="3C3C40"/>
        </w:rPr>
      </w:pPr>
      <w:r w:rsidRPr="0061228C">
        <w:rPr>
          <w:color w:val="3C3C40"/>
        </w:rPr>
        <w:t xml:space="preserve">Missouri Dental Board </w:t>
      </w:r>
    </w:p>
    <w:p w14:paraId="753052E9" w14:textId="025EC730" w:rsidR="0061228C" w:rsidRDefault="0061228C" w:rsidP="0061228C">
      <w:pPr>
        <w:shd w:val="clear" w:color="auto" w:fill="FFFFFF"/>
        <w:spacing w:line="240" w:lineRule="auto"/>
        <w:contextualSpacing/>
        <w:rPr>
          <w:color w:val="3C3C40"/>
        </w:rPr>
      </w:pPr>
      <w:r w:rsidRPr="0061228C">
        <w:rPr>
          <w:color w:val="3C3C40"/>
        </w:rPr>
        <w:t>c/o M</w:t>
      </w:r>
      <w:r w:rsidR="00446984">
        <w:rPr>
          <w:color w:val="3C3C40"/>
        </w:rPr>
        <w:t>r. Patrick Schmitz</w:t>
      </w:r>
      <w:r w:rsidRPr="0061228C">
        <w:rPr>
          <w:color w:val="3C3C40"/>
        </w:rPr>
        <w:t xml:space="preserve">, Executive Director </w:t>
      </w:r>
    </w:p>
    <w:p w14:paraId="532D9624" w14:textId="77777777" w:rsidR="00075A57" w:rsidRDefault="00075A57" w:rsidP="0061228C">
      <w:pPr>
        <w:shd w:val="clear" w:color="auto" w:fill="FFFFFF"/>
        <w:spacing w:line="240" w:lineRule="auto"/>
        <w:contextualSpacing/>
        <w:rPr>
          <w:color w:val="3C3C40"/>
        </w:rPr>
      </w:pPr>
      <w:r w:rsidRPr="00075A57">
        <w:rPr>
          <w:color w:val="3C3C40"/>
        </w:rPr>
        <w:t>PO Box 1367</w:t>
      </w:r>
    </w:p>
    <w:p w14:paraId="485476CB" w14:textId="16E5CFA7" w:rsidR="00075A57" w:rsidRDefault="00075A57" w:rsidP="0061228C">
      <w:pPr>
        <w:shd w:val="clear" w:color="auto" w:fill="FFFFFF"/>
        <w:spacing w:line="240" w:lineRule="auto"/>
        <w:contextualSpacing/>
        <w:rPr>
          <w:color w:val="3C3C40"/>
        </w:rPr>
      </w:pPr>
      <w:r w:rsidRPr="00075A57">
        <w:rPr>
          <w:color w:val="3C3C40"/>
        </w:rPr>
        <w:t>Jefferson City, MO 65102</w:t>
      </w:r>
    </w:p>
    <w:p w14:paraId="68F412AB" w14:textId="779608DD" w:rsidR="005C404C" w:rsidRDefault="00075A57" w:rsidP="0061228C">
      <w:pPr>
        <w:shd w:val="clear" w:color="auto" w:fill="FFFFFF"/>
        <w:spacing w:line="240" w:lineRule="auto"/>
        <w:contextualSpacing/>
        <w:rPr>
          <w:color w:val="3C3C40"/>
        </w:rPr>
      </w:pPr>
      <w:hyperlink r:id="rId7" w:history="1">
        <w:r w:rsidRPr="00CC44D3">
          <w:rPr>
            <w:rStyle w:val="Hyperlink"/>
          </w:rPr>
          <w:t>dental@pr.mo.gov</w:t>
        </w:r>
      </w:hyperlink>
      <w:r>
        <w:rPr>
          <w:color w:val="3C3C40"/>
        </w:rPr>
        <w:t xml:space="preserve"> </w:t>
      </w:r>
    </w:p>
    <w:p w14:paraId="621AC7CC" w14:textId="45091970" w:rsidR="007D0625" w:rsidRDefault="00075A57" w:rsidP="00811A1D">
      <w:pPr>
        <w:shd w:val="clear" w:color="auto" w:fill="FFFFFF"/>
        <w:spacing w:line="240" w:lineRule="auto"/>
        <w:contextualSpacing/>
        <w:rPr>
          <w:color w:val="3C3C40"/>
        </w:rPr>
      </w:pPr>
      <w:hyperlink r:id="rId8" w:history="1">
        <w:r w:rsidRPr="00CC44D3">
          <w:rPr>
            <w:rStyle w:val="Hyperlink"/>
          </w:rPr>
          <w:t>patrick.schmitz@pr.mo.gov</w:t>
        </w:r>
      </w:hyperlink>
      <w:r>
        <w:rPr>
          <w:color w:val="3C3C40"/>
        </w:rPr>
        <w:t xml:space="preserve"> </w:t>
      </w:r>
    </w:p>
    <w:p w14:paraId="33FC3D98" w14:textId="77777777" w:rsidR="00811A1D" w:rsidRDefault="00811A1D" w:rsidP="00811A1D">
      <w:pPr>
        <w:shd w:val="clear" w:color="auto" w:fill="FFFFFF"/>
        <w:spacing w:line="240" w:lineRule="auto"/>
        <w:contextualSpacing/>
        <w:rPr>
          <w:color w:val="3C3C40"/>
        </w:rPr>
      </w:pPr>
    </w:p>
    <w:p w14:paraId="252F6092" w14:textId="3538DB2E" w:rsidR="006B6C80" w:rsidRDefault="006B6C80">
      <w:pPr>
        <w:shd w:val="clear" w:color="auto" w:fill="FFFFFF"/>
        <w:spacing w:after="240"/>
        <w:rPr>
          <w:color w:val="3C3C40"/>
        </w:rPr>
      </w:pPr>
      <w:r>
        <w:rPr>
          <w:color w:val="3C3C40"/>
        </w:rPr>
        <w:t xml:space="preserve">To whom it may concern: </w:t>
      </w:r>
    </w:p>
    <w:p w14:paraId="77EED9DA" w14:textId="647EF1EB" w:rsidR="00DD4139" w:rsidRPr="00DD4139" w:rsidRDefault="006B6C80" w:rsidP="00DD4139">
      <w:pPr>
        <w:shd w:val="clear" w:color="auto" w:fill="FFFFFF"/>
        <w:spacing w:after="240"/>
        <w:rPr>
          <w:color w:val="3C3C40"/>
        </w:rPr>
      </w:pPr>
      <w:r>
        <w:rPr>
          <w:color w:val="3C3C40"/>
        </w:rPr>
        <w:t xml:space="preserve">Please accept this as a public comment opposing the proposed rule by the </w:t>
      </w:r>
      <w:r w:rsidR="00C635C8">
        <w:rPr>
          <w:color w:val="3C3C40"/>
        </w:rPr>
        <w:t xml:space="preserve">Missouri Dental Board (“Board”) </w:t>
      </w:r>
      <w:r w:rsidR="00DF2AD8">
        <w:rPr>
          <w:color w:val="3C3C40"/>
        </w:rPr>
        <w:t>regarding 20 CSR 2110-2.120</w:t>
      </w:r>
      <w:r w:rsidR="00ED4BC2">
        <w:rPr>
          <w:color w:val="3C3C40"/>
        </w:rPr>
        <w:t xml:space="preserve"> (the “Proposed Rule”</w:t>
      </w:r>
      <w:r w:rsidR="00CE10BB">
        <w:rPr>
          <w:color w:val="3C3C40"/>
        </w:rPr>
        <w:t>), which</w:t>
      </w:r>
      <w:r w:rsidR="00DF6726">
        <w:rPr>
          <w:color w:val="3C3C40"/>
        </w:rPr>
        <w:t xml:space="preserve"> pertains to dental assistants and expanded-function dental assistant permits. </w:t>
      </w:r>
    </w:p>
    <w:p w14:paraId="4B119F6A" w14:textId="32E3B40C" w:rsidR="007A2139" w:rsidRDefault="00510B50" w:rsidP="003A3DBF">
      <w:pPr>
        <w:shd w:val="clear" w:color="auto" w:fill="FFFFFF"/>
        <w:spacing w:after="240"/>
        <w:rPr>
          <w:color w:val="3C3C40"/>
        </w:rPr>
      </w:pPr>
      <w:r>
        <w:rPr>
          <w:color w:val="3C3C40"/>
        </w:rPr>
        <w:t xml:space="preserve">My name is ____. I have been a </w:t>
      </w:r>
      <w:r w:rsidR="003A3DBF">
        <w:rPr>
          <w:color w:val="3C3C40"/>
        </w:rPr>
        <w:t>dental hygienist</w:t>
      </w:r>
      <w:r>
        <w:rPr>
          <w:color w:val="3C3C40"/>
        </w:rPr>
        <w:t xml:space="preserve"> in Missouri since ____. [I’m also a member of the </w:t>
      </w:r>
      <w:r w:rsidR="00BC40D7" w:rsidRPr="00BC40D7">
        <w:rPr>
          <w:color w:val="3C3C40"/>
        </w:rPr>
        <w:t>Missouri Dental Hygienists’ Association (“MDHA”)</w:t>
      </w:r>
      <w:r w:rsidR="00BC40D7">
        <w:rPr>
          <w:color w:val="3C3C40"/>
        </w:rPr>
        <w:t xml:space="preserve"> </w:t>
      </w:r>
      <w:r>
        <w:rPr>
          <w:color w:val="3C3C40"/>
        </w:rPr>
        <w:t xml:space="preserve">and the </w:t>
      </w:r>
      <w:r w:rsidR="00D443C5" w:rsidRPr="00D443C5">
        <w:rPr>
          <w:color w:val="3C3C40"/>
        </w:rPr>
        <w:t>American Dental Hygienists' Association</w:t>
      </w:r>
      <w:r>
        <w:rPr>
          <w:color w:val="3C3C40"/>
        </w:rPr>
        <w:t>]. I work at ____</w:t>
      </w:r>
      <w:r w:rsidR="00920CC1">
        <w:rPr>
          <w:color w:val="3C3C40"/>
        </w:rPr>
        <w:t>.</w:t>
      </w:r>
      <w:r>
        <w:rPr>
          <w:color w:val="3C3C40"/>
        </w:rPr>
        <w:t xml:space="preserve"> [I have previously worked at _____.] I am also a Missouri taxpayer. </w:t>
      </w:r>
    </w:p>
    <w:p w14:paraId="7915113F" w14:textId="40AA7507" w:rsidR="007A2139" w:rsidRPr="00881B15" w:rsidRDefault="007A2139" w:rsidP="007A2139">
      <w:pPr>
        <w:shd w:val="clear" w:color="auto" w:fill="FFFFFF"/>
        <w:spacing w:after="240"/>
        <w:rPr>
          <w:color w:val="3C3C40"/>
        </w:rPr>
      </w:pPr>
      <w:r w:rsidRPr="00DD4139">
        <w:rPr>
          <w:color w:val="3C3C40"/>
          <w:lang w:val="en-US"/>
        </w:rPr>
        <w:t>I</w:t>
      </w:r>
      <w:r w:rsidR="00341680">
        <w:rPr>
          <w:color w:val="3C3C40"/>
          <w:lang w:val="en-US"/>
        </w:rPr>
        <w:t xml:space="preserve"> am</w:t>
      </w:r>
      <w:r w:rsidRPr="00DD4139">
        <w:rPr>
          <w:color w:val="3C3C40"/>
          <w:lang w:val="en-US"/>
        </w:rPr>
        <w:t xml:space="preserve"> writing to urge the Board to withdraw the Proposed Rule and schedule a public hearing to facilitate an open conversation about addressing the dental care shortage in rural and underserved communities in Missouri.</w:t>
      </w:r>
      <w:r>
        <w:rPr>
          <w:color w:val="3C3C40"/>
        </w:rPr>
        <w:t xml:space="preserve"> </w:t>
      </w:r>
      <w:r w:rsidR="00341680">
        <w:rPr>
          <w:color w:val="3C3C40"/>
        </w:rPr>
        <w:t xml:space="preserve">In addition, </w:t>
      </w:r>
      <w:r>
        <w:rPr>
          <w:color w:val="3C3C40"/>
        </w:rPr>
        <w:t>the Board should withdraw the Proposed Rule because it</w:t>
      </w:r>
      <w:r w:rsidRPr="00743641">
        <w:rPr>
          <w:color w:val="3C3C40"/>
        </w:rPr>
        <w:t xml:space="preserve"> infringes on dental hygienists’ licenses by permitting dental assistants to perform acts within the scope of dental hygiene</w:t>
      </w:r>
      <w:r w:rsidR="009C7CA2">
        <w:rPr>
          <w:color w:val="3C3C40"/>
        </w:rPr>
        <w:t>,</w:t>
      </w:r>
      <w:r w:rsidR="00341680">
        <w:rPr>
          <w:color w:val="3C3C40"/>
        </w:rPr>
        <w:t xml:space="preserve"> even after the pilot program </w:t>
      </w:r>
      <w:r w:rsidR="00922122">
        <w:rPr>
          <w:color w:val="3C3C40"/>
        </w:rPr>
        <w:t xml:space="preserve">previously authorized demonstrated </w:t>
      </w:r>
      <w:r w:rsidR="00EC6FE7">
        <w:rPr>
          <w:color w:val="3C3C40"/>
        </w:rPr>
        <w:t xml:space="preserve">a failure to achieve </w:t>
      </w:r>
      <w:r w:rsidR="009C7CA2">
        <w:rPr>
          <w:color w:val="3C3C40"/>
        </w:rPr>
        <w:t xml:space="preserve">its desired goals. </w:t>
      </w:r>
    </w:p>
    <w:p w14:paraId="4C2E52E1" w14:textId="28D81417" w:rsidR="00BC6E1F" w:rsidRDefault="00AF2FB9" w:rsidP="00743641">
      <w:pPr>
        <w:shd w:val="clear" w:color="auto" w:fill="FFFFFF"/>
        <w:spacing w:after="240"/>
        <w:rPr>
          <w:color w:val="3C3C40"/>
        </w:rPr>
      </w:pPr>
      <w:r w:rsidRPr="00743641">
        <w:rPr>
          <w:color w:val="3C3C40"/>
        </w:rPr>
        <w:t xml:space="preserve">The Board </w:t>
      </w:r>
      <w:r w:rsidRPr="00133DD0">
        <w:rPr>
          <w:color w:val="3C3C40"/>
          <w:u w:val="single"/>
        </w:rPr>
        <w:t>temporarily</w:t>
      </w:r>
      <w:r w:rsidRPr="00743641">
        <w:rPr>
          <w:color w:val="3C3C40"/>
        </w:rPr>
        <w:t xml:space="preserve"> permitted dental assistants to</w:t>
      </w:r>
      <w:r w:rsidR="008E7DED" w:rsidRPr="00743641">
        <w:rPr>
          <w:color w:val="3C3C40"/>
        </w:rPr>
        <w:t xml:space="preserve"> conduct </w:t>
      </w:r>
      <w:r w:rsidR="00855FA1" w:rsidRPr="00743641">
        <w:rPr>
          <w:color w:val="3C3C40"/>
        </w:rPr>
        <w:t>periodontal probe readings and perform supragingival scaling and polishing</w:t>
      </w:r>
      <w:r w:rsidR="0090328D" w:rsidRPr="00743641">
        <w:rPr>
          <w:color w:val="3C3C40"/>
        </w:rPr>
        <w:t xml:space="preserve"> on periodontally healthy patients,</w:t>
      </w:r>
      <w:r w:rsidR="00855FA1" w:rsidRPr="00743641">
        <w:rPr>
          <w:color w:val="3C3C40"/>
        </w:rPr>
        <w:t xml:space="preserve"> a</w:t>
      </w:r>
      <w:r w:rsidR="008E7DED" w:rsidRPr="00743641">
        <w:rPr>
          <w:color w:val="3C3C40"/>
        </w:rPr>
        <w:t xml:space="preserve">s part of </w:t>
      </w:r>
      <w:r w:rsidR="00337AC3" w:rsidRPr="00743641">
        <w:rPr>
          <w:color w:val="3C3C40"/>
        </w:rPr>
        <w:t>an</w:t>
      </w:r>
      <w:r w:rsidR="008E7DED" w:rsidRPr="00743641">
        <w:rPr>
          <w:color w:val="3C3C40"/>
        </w:rPr>
        <w:t xml:space="preserve"> </w:t>
      </w:r>
      <w:r w:rsidR="009324A2" w:rsidRPr="00743641">
        <w:rPr>
          <w:color w:val="3C3C40"/>
        </w:rPr>
        <w:t xml:space="preserve">Oral Preventive Expanded Function Dental Assistants (“OPA-EFDA”) </w:t>
      </w:r>
      <w:r w:rsidR="008E7DED" w:rsidRPr="00743641">
        <w:rPr>
          <w:color w:val="3C3C40"/>
        </w:rPr>
        <w:t>pilot program</w:t>
      </w:r>
      <w:r w:rsidR="00877C55" w:rsidRPr="00743641">
        <w:rPr>
          <w:color w:val="3C3C40"/>
        </w:rPr>
        <w:t xml:space="preserve"> (the “Pilot Program”)</w:t>
      </w:r>
      <w:r w:rsidR="008E7DED" w:rsidRPr="00743641">
        <w:rPr>
          <w:color w:val="3C3C40"/>
        </w:rPr>
        <w:t xml:space="preserve"> to </w:t>
      </w:r>
      <w:r w:rsidR="00877C55" w:rsidRPr="00743641">
        <w:rPr>
          <w:color w:val="3C3C40"/>
        </w:rPr>
        <w:t>address workforce shortages</w:t>
      </w:r>
      <w:r w:rsidR="009324A2" w:rsidRPr="00743641">
        <w:rPr>
          <w:color w:val="3C3C40"/>
        </w:rPr>
        <w:t xml:space="preserve">. </w:t>
      </w:r>
      <w:r w:rsidR="00877C55" w:rsidRPr="00743641">
        <w:rPr>
          <w:color w:val="3C3C40"/>
        </w:rPr>
        <w:t>Th</w:t>
      </w:r>
      <w:r w:rsidR="00EC6FE7">
        <w:rPr>
          <w:color w:val="3C3C40"/>
        </w:rPr>
        <w:t>at</w:t>
      </w:r>
      <w:r w:rsidR="00877C55" w:rsidRPr="00743641">
        <w:rPr>
          <w:color w:val="3C3C40"/>
        </w:rPr>
        <w:t xml:space="preserve"> </w:t>
      </w:r>
      <w:r w:rsidR="0090328D" w:rsidRPr="00743641">
        <w:rPr>
          <w:color w:val="3C3C40"/>
        </w:rPr>
        <w:t xml:space="preserve">Pilot Program ended in </w:t>
      </w:r>
      <w:r w:rsidR="00CA5796" w:rsidRPr="00743641">
        <w:rPr>
          <w:color w:val="3C3C40"/>
        </w:rPr>
        <w:t>December 2025</w:t>
      </w:r>
      <w:r w:rsidR="00BC6E1F">
        <w:rPr>
          <w:color w:val="3C3C40"/>
        </w:rPr>
        <w:t>,</w:t>
      </w:r>
      <w:r w:rsidR="00EC6FE7">
        <w:rPr>
          <w:color w:val="3C3C40"/>
        </w:rPr>
        <w:t xml:space="preserve"> and the Missouri General Assembly did not extend the </w:t>
      </w:r>
      <w:r w:rsidR="00BC6E1F">
        <w:rPr>
          <w:color w:val="3C3C40"/>
        </w:rPr>
        <w:t xml:space="preserve">August 28, 2026 </w:t>
      </w:r>
      <w:r w:rsidR="00EC6FE7">
        <w:rPr>
          <w:color w:val="3C3C40"/>
        </w:rPr>
        <w:t xml:space="preserve">sunset on the </w:t>
      </w:r>
      <w:r w:rsidR="00BC6E1F">
        <w:rPr>
          <w:color w:val="3C3C40"/>
        </w:rPr>
        <w:t>statutory authority for the P</w:t>
      </w:r>
      <w:r w:rsidR="00EC6FE7">
        <w:rPr>
          <w:color w:val="3C3C40"/>
        </w:rPr>
        <w:t xml:space="preserve">ilot </w:t>
      </w:r>
      <w:r w:rsidR="00BC6E1F">
        <w:rPr>
          <w:color w:val="3C3C40"/>
        </w:rPr>
        <w:t>P</w:t>
      </w:r>
      <w:r w:rsidR="00EC6FE7">
        <w:rPr>
          <w:color w:val="3C3C40"/>
        </w:rPr>
        <w:t>rogram</w:t>
      </w:r>
      <w:r w:rsidR="00BC6E1F">
        <w:rPr>
          <w:color w:val="3C3C40"/>
        </w:rPr>
        <w:t>, which is unsurprising after the poor outcome reported</w:t>
      </w:r>
      <w:r w:rsidR="00CA5796" w:rsidRPr="00743641">
        <w:rPr>
          <w:color w:val="3C3C40"/>
        </w:rPr>
        <w:t>.</w:t>
      </w:r>
      <w:r w:rsidR="00743641">
        <w:rPr>
          <w:color w:val="3C3C40"/>
        </w:rPr>
        <w:t xml:space="preserve"> </w:t>
      </w:r>
    </w:p>
    <w:p w14:paraId="68EBAF4A" w14:textId="25AE8AF8" w:rsidR="00E0462F" w:rsidRPr="001805C2" w:rsidRDefault="001805C2" w:rsidP="00E0462F">
      <w:pPr>
        <w:shd w:val="clear" w:color="auto" w:fill="FFFFFF"/>
        <w:spacing w:after="240"/>
        <w:rPr>
          <w:color w:val="3C3C40"/>
        </w:rPr>
      </w:pPr>
      <w:r>
        <w:rPr>
          <w:color w:val="3C3C40"/>
        </w:rPr>
        <w:t xml:space="preserve">Despite this lack of legislative re-authorization, the Board is now </w:t>
      </w:r>
      <w:r w:rsidR="0097657D" w:rsidRPr="00743641">
        <w:rPr>
          <w:color w:val="3C3C40"/>
        </w:rPr>
        <w:t>attempting to permanently adopt the Pilot Program by creating a new OPA-EFDA permit</w:t>
      </w:r>
      <w:r w:rsidR="00B609C3" w:rsidRPr="00743641">
        <w:rPr>
          <w:color w:val="3C3C40"/>
        </w:rPr>
        <w:t xml:space="preserve"> through the Proposed Rule.</w:t>
      </w:r>
      <w:r>
        <w:rPr>
          <w:color w:val="3C3C40"/>
        </w:rPr>
        <w:t xml:space="preserve"> The Board lack the </w:t>
      </w:r>
      <w:r w:rsidR="00743641" w:rsidRPr="00CB7FBC">
        <w:rPr>
          <w:color w:val="3C3C40"/>
        </w:rPr>
        <w:t xml:space="preserve">authority to promulgate the Proposed Rule </w:t>
      </w:r>
      <w:r>
        <w:rPr>
          <w:color w:val="3C3C40"/>
        </w:rPr>
        <w:t xml:space="preserve">because it </w:t>
      </w:r>
      <w:r w:rsidR="00743641" w:rsidRPr="00CB7FBC">
        <w:rPr>
          <w:color w:val="3C3C40"/>
        </w:rPr>
        <w:t>conflicts with Chapter 332</w:t>
      </w:r>
      <w:r>
        <w:rPr>
          <w:color w:val="3C3C40"/>
        </w:rPr>
        <w:t xml:space="preserve"> by permitting </w:t>
      </w:r>
      <w:r w:rsidR="009C7CA2" w:rsidRPr="00CB7FBC">
        <w:rPr>
          <w:color w:val="3C3C40"/>
        </w:rPr>
        <w:t>d</w:t>
      </w:r>
      <w:r w:rsidR="00D0364E" w:rsidRPr="00CB7FBC">
        <w:rPr>
          <w:color w:val="3C3C40"/>
        </w:rPr>
        <w:t>entists to delegate</w:t>
      </w:r>
      <w:r w:rsidR="002932E8" w:rsidRPr="00CB7FBC">
        <w:rPr>
          <w:color w:val="3C3C40"/>
        </w:rPr>
        <w:t xml:space="preserve"> acts within the practice of dental hygiene</w:t>
      </w:r>
      <w:r w:rsidR="00D0364E" w:rsidRPr="00CB7FBC">
        <w:rPr>
          <w:color w:val="3C3C40"/>
        </w:rPr>
        <w:t xml:space="preserve"> to OPA-EFDAs</w:t>
      </w:r>
      <w:r w:rsidR="002932E8" w:rsidRPr="00CB7FBC">
        <w:rPr>
          <w:color w:val="3C3C40"/>
        </w:rPr>
        <w:t>: supragingival scaling (i.e., removing deposits from teeth) and comprehensive periodontal charting (i.e., clinically examining teeth and the surrounding areas)</w:t>
      </w:r>
      <w:r w:rsidR="00532F34" w:rsidRPr="00CB7FBC">
        <w:rPr>
          <w:color w:val="3C3C40"/>
        </w:rPr>
        <w:t xml:space="preserve">. </w:t>
      </w:r>
      <w:r w:rsidR="00E0462F" w:rsidRPr="00CB7FBC">
        <w:rPr>
          <w:color w:val="3C3C40"/>
          <w:lang w:val="en-US"/>
        </w:rPr>
        <w:t>Such delegation would violate Sections 332.093 and 332.098, which prohibit the Board from promulgating rules that would allow dentists to delegate dental hygiene services to dental assistants and expanded-function dental assistants.</w:t>
      </w:r>
      <w:r w:rsidR="00E0462F" w:rsidRPr="00E0462F">
        <w:rPr>
          <w:color w:val="3C3C40"/>
          <w:lang w:val="en-US"/>
        </w:rPr>
        <w:t xml:space="preserve">  </w:t>
      </w:r>
    </w:p>
    <w:p w14:paraId="16770083" w14:textId="3BCEB34F" w:rsidR="00E77E29" w:rsidRDefault="00E0462F" w:rsidP="00E0462F">
      <w:pPr>
        <w:shd w:val="clear" w:color="auto" w:fill="FFFFFF"/>
        <w:spacing w:after="240"/>
        <w:rPr>
          <w:color w:val="3C3C40"/>
          <w:lang w:val="en-US"/>
        </w:rPr>
      </w:pPr>
      <w:r w:rsidRPr="00E0462F">
        <w:rPr>
          <w:color w:val="3C3C40"/>
          <w:lang w:val="en-US"/>
        </w:rPr>
        <w:t xml:space="preserve">The Board </w:t>
      </w:r>
      <w:r w:rsidR="000F1407">
        <w:rPr>
          <w:color w:val="3C3C40"/>
          <w:lang w:val="en-US"/>
        </w:rPr>
        <w:t xml:space="preserve">was only able to </w:t>
      </w:r>
      <w:r w:rsidRPr="00E0462F">
        <w:rPr>
          <w:color w:val="3C3C40"/>
          <w:lang w:val="en-US"/>
        </w:rPr>
        <w:t xml:space="preserve">authorize OPA-EFDAs to perform supragingival scaling and periodontal charting under the Pilot Program </w:t>
      </w:r>
      <w:r w:rsidR="00A87F5E">
        <w:rPr>
          <w:color w:val="3C3C40"/>
          <w:lang w:val="en-US"/>
        </w:rPr>
        <w:t xml:space="preserve">due to the enactment of </w:t>
      </w:r>
      <w:r w:rsidRPr="00E0462F">
        <w:rPr>
          <w:color w:val="3C3C40"/>
          <w:lang w:val="en-US"/>
        </w:rPr>
        <w:t>Section 332.325</w:t>
      </w:r>
      <w:r w:rsidR="00A87F5E">
        <w:rPr>
          <w:color w:val="3C3C40"/>
          <w:lang w:val="en-US"/>
        </w:rPr>
        <w:t xml:space="preserve">, which expired on August 28 2026 and </w:t>
      </w:r>
      <w:r w:rsidR="0058671A">
        <w:rPr>
          <w:color w:val="3C3C40"/>
          <w:lang w:val="en-US"/>
        </w:rPr>
        <w:t>was not reauthorized. In fact, t</w:t>
      </w:r>
      <w:r w:rsidRPr="00E0462F">
        <w:rPr>
          <w:color w:val="3C3C40"/>
          <w:lang w:val="en-US"/>
        </w:rPr>
        <w:t xml:space="preserve">he rule adopting the Pilot Program, 20 CSR 2110-2.134, acknowledged that </w:t>
      </w:r>
      <w:r w:rsidR="0058671A">
        <w:rPr>
          <w:color w:val="3C3C40"/>
          <w:lang w:val="en-US"/>
        </w:rPr>
        <w:t xml:space="preserve">the sole authority for it </w:t>
      </w:r>
      <w:r w:rsidRPr="00E0462F">
        <w:rPr>
          <w:color w:val="3C3C40"/>
          <w:lang w:val="en-US"/>
        </w:rPr>
        <w:t>was Section 332.325 because the Pilot Program required waiving</w:t>
      </w:r>
      <w:r w:rsidR="00FB4F6C">
        <w:rPr>
          <w:color w:val="3C3C40"/>
          <w:lang w:val="en-US"/>
        </w:rPr>
        <w:t xml:space="preserve"> </w:t>
      </w:r>
      <w:r w:rsidRPr="00E0462F">
        <w:rPr>
          <w:color w:val="3C3C40"/>
          <w:lang w:val="en-US"/>
        </w:rPr>
        <w:t>the statutes prohibiting the delegation of dental hygiene services to dental assistants</w:t>
      </w:r>
      <w:r w:rsidR="00240DCF">
        <w:rPr>
          <w:color w:val="3C3C40"/>
          <w:lang w:val="en-US"/>
        </w:rPr>
        <w:t>.</w:t>
      </w:r>
    </w:p>
    <w:p w14:paraId="2AD046D9" w14:textId="4E700B90" w:rsidR="003D2E57" w:rsidRDefault="00E77E29" w:rsidP="003D2E57">
      <w:pPr>
        <w:shd w:val="clear" w:color="auto" w:fill="FFFFFF"/>
        <w:spacing w:after="240"/>
        <w:rPr>
          <w:color w:val="3C3C40"/>
          <w:lang w:val="en-US"/>
        </w:rPr>
      </w:pPr>
      <w:r>
        <w:rPr>
          <w:color w:val="3C3C40"/>
          <w:lang w:val="en-US"/>
        </w:rPr>
        <w:t xml:space="preserve">After Section 332.325 was not reauthorized by the General Assembly, </w:t>
      </w:r>
      <w:r w:rsidR="00E0462F" w:rsidRPr="00E0462F">
        <w:rPr>
          <w:color w:val="3C3C40"/>
          <w:lang w:val="en-US"/>
        </w:rPr>
        <w:t>the Board lost its authority to delegate supragingival scaling, comprehensive periodontal charting, and other dental hygiene services to dental assistant</w:t>
      </w:r>
      <w:r w:rsidR="00240DCF">
        <w:rPr>
          <w:color w:val="3C3C40"/>
          <w:lang w:val="en-US"/>
        </w:rPr>
        <w:t>s.</w:t>
      </w:r>
      <w:r w:rsidR="00E0462F" w:rsidRPr="00E0462F">
        <w:rPr>
          <w:color w:val="3C3C40"/>
          <w:lang w:val="en-US"/>
        </w:rPr>
        <w:t xml:space="preserve"> Therefore, the Board </w:t>
      </w:r>
      <w:r w:rsidR="00240DCF">
        <w:rPr>
          <w:color w:val="3C3C40"/>
          <w:lang w:val="en-US"/>
        </w:rPr>
        <w:t>cannot</w:t>
      </w:r>
      <w:r w:rsidR="00E0462F" w:rsidRPr="00E0462F">
        <w:rPr>
          <w:color w:val="3C3C40"/>
          <w:lang w:val="en-US"/>
        </w:rPr>
        <w:t xml:space="preserve"> adopt the Proposed Rule </w:t>
      </w:r>
      <w:r w:rsidR="00240DCF">
        <w:rPr>
          <w:color w:val="3C3C40"/>
          <w:lang w:val="en-US"/>
        </w:rPr>
        <w:t xml:space="preserve">to </w:t>
      </w:r>
      <w:r w:rsidR="00E0462F" w:rsidRPr="00E0462F">
        <w:rPr>
          <w:color w:val="3C3C40"/>
          <w:lang w:val="en-US"/>
        </w:rPr>
        <w:t>allow dental assistants to infringe on dental hygienists’ scope of practice</w:t>
      </w:r>
      <w:r w:rsidR="00240DCF">
        <w:rPr>
          <w:color w:val="3C3C40"/>
          <w:lang w:val="en-US"/>
        </w:rPr>
        <w:t xml:space="preserve"> in violation of </w:t>
      </w:r>
      <w:r w:rsidR="003D2E57" w:rsidRPr="003D2E57">
        <w:rPr>
          <w:color w:val="3C3C40"/>
          <w:lang w:val="en-US"/>
        </w:rPr>
        <w:t>Sections 332.091, 332.093, and 332.098</w:t>
      </w:r>
      <w:r w:rsidR="00240DCF">
        <w:rPr>
          <w:color w:val="3C3C40"/>
          <w:lang w:val="en-US"/>
        </w:rPr>
        <w:t>.</w:t>
      </w:r>
    </w:p>
    <w:p w14:paraId="207083C9" w14:textId="0C339CAF" w:rsidR="00BA0F4E" w:rsidRPr="00CB7FBC" w:rsidRDefault="003323BD" w:rsidP="00A55F87">
      <w:pPr>
        <w:shd w:val="clear" w:color="auto" w:fill="FFFFFF"/>
        <w:spacing w:after="240"/>
        <w:rPr>
          <w:color w:val="3C3C40"/>
          <w:lang w:val="en-US"/>
        </w:rPr>
      </w:pPr>
      <w:r>
        <w:rPr>
          <w:color w:val="3C3C40"/>
          <w:lang w:val="en-US"/>
        </w:rPr>
        <w:t xml:space="preserve">My opposition is not </w:t>
      </w:r>
      <w:r w:rsidR="00240DCF">
        <w:rPr>
          <w:color w:val="3C3C40"/>
          <w:lang w:val="en-US"/>
        </w:rPr>
        <w:t xml:space="preserve">based solely </w:t>
      </w:r>
      <w:r>
        <w:rPr>
          <w:color w:val="3C3C40"/>
          <w:lang w:val="en-US"/>
        </w:rPr>
        <w:t xml:space="preserve">on the </w:t>
      </w:r>
      <w:r w:rsidR="00F45558">
        <w:rPr>
          <w:color w:val="3C3C40"/>
          <w:lang w:val="en-US"/>
        </w:rPr>
        <w:t xml:space="preserve">unauthorized threat to </w:t>
      </w:r>
      <w:r>
        <w:rPr>
          <w:color w:val="3C3C40"/>
          <w:lang w:val="en-US"/>
        </w:rPr>
        <w:t>dental hygienist licenses</w:t>
      </w:r>
      <w:r w:rsidR="00F45558">
        <w:rPr>
          <w:color w:val="3C3C40"/>
          <w:lang w:val="en-US"/>
        </w:rPr>
        <w:t xml:space="preserve">. The Proposed Rule also threatens </w:t>
      </w:r>
      <w:r w:rsidR="00CB7FBC">
        <w:rPr>
          <w:color w:val="3C3C40"/>
          <w:lang w:val="en-US"/>
        </w:rPr>
        <w:t xml:space="preserve">patient care and well-being. </w:t>
      </w:r>
      <w:r w:rsidR="00FE110C" w:rsidRPr="00FE110C">
        <w:rPr>
          <w:color w:val="3C3C40"/>
        </w:rPr>
        <w:t xml:space="preserve">Dental hygienists can perform more complicated and technical services because they receive more education and training than dental assistants. Therefore, patients who receive supragingival scaling and comprehensive periodontal charting from a dental assistant are not receiving the highest-quality care. The Pilot Program </w:t>
      </w:r>
      <w:r w:rsidR="002B19C5">
        <w:rPr>
          <w:color w:val="3C3C40"/>
        </w:rPr>
        <w:t xml:space="preserve">might have been intended to expand </w:t>
      </w:r>
      <w:r w:rsidR="00FE110C" w:rsidRPr="00FE110C">
        <w:rPr>
          <w:color w:val="3C3C40"/>
        </w:rPr>
        <w:t>care to medically underserved communities, but a December 2025 report concluded that the Pilot Program did not significantly increase access to care or clinic capacity. Thus, providing lower-quality care offers no benefit to patients. Moreover, it is unclear whether patients even know they are receiving suboptimal care, let alone consent</w:t>
      </w:r>
      <w:r w:rsidR="00FC5097">
        <w:rPr>
          <w:color w:val="3C3C40"/>
        </w:rPr>
        <w:t xml:space="preserve">ed </w:t>
      </w:r>
      <w:r w:rsidR="00FE110C" w:rsidRPr="00FE110C">
        <w:rPr>
          <w:color w:val="3C3C40"/>
        </w:rPr>
        <w:t>to it.</w:t>
      </w:r>
    </w:p>
    <w:p w14:paraId="23310ADC" w14:textId="5594305D" w:rsidR="00F83FAE" w:rsidRDefault="00F83FAE" w:rsidP="00DD369A">
      <w:pPr>
        <w:shd w:val="clear" w:color="auto" w:fill="FFFFFF"/>
        <w:spacing w:after="240"/>
        <w:rPr>
          <w:color w:val="3C3C40"/>
        </w:rPr>
      </w:pPr>
      <w:r w:rsidRPr="00F83FAE">
        <w:rPr>
          <w:color w:val="3C3C40"/>
        </w:rPr>
        <w:t xml:space="preserve">Some of these flaws </w:t>
      </w:r>
      <w:r w:rsidR="00630598">
        <w:rPr>
          <w:color w:val="3C3C40"/>
        </w:rPr>
        <w:t xml:space="preserve">in the Pilot Program </w:t>
      </w:r>
      <w:r w:rsidRPr="00F83FAE">
        <w:rPr>
          <w:color w:val="3C3C40"/>
        </w:rPr>
        <w:t>may have been overlooked or ignored because the Missouri Dental Association (“MDA”) maintained significant control over the Pilot Program's implementation and evaluation, and Board members had conflicts</w:t>
      </w:r>
      <w:r w:rsidR="003723BF">
        <w:rPr>
          <w:color w:val="3C3C40"/>
        </w:rPr>
        <w:t>-</w:t>
      </w:r>
      <w:r w:rsidRPr="00F83FAE">
        <w:rPr>
          <w:color w:val="3C3C40"/>
        </w:rPr>
        <w:t>of</w:t>
      </w:r>
      <w:r w:rsidR="003723BF">
        <w:rPr>
          <w:color w:val="3C3C40"/>
        </w:rPr>
        <w:t>-</w:t>
      </w:r>
      <w:r w:rsidRPr="00F83FAE">
        <w:rPr>
          <w:color w:val="3C3C40"/>
        </w:rPr>
        <w:t>interest</w:t>
      </w:r>
      <w:r w:rsidR="00FE11F8">
        <w:rPr>
          <w:color w:val="3C3C40"/>
        </w:rPr>
        <w:t xml:space="preserve"> that should have prevented them from having any involvement with the Pilot Program, much less approving the Proposed Rule</w:t>
      </w:r>
      <w:r w:rsidRPr="00F83FAE">
        <w:rPr>
          <w:color w:val="3C3C40"/>
        </w:rPr>
        <w:t xml:space="preserve">. For example, one of the Board members supporting the program also chaired MDA’s EFDA committee and </w:t>
      </w:r>
      <w:r w:rsidR="003723BF">
        <w:rPr>
          <w:color w:val="3C3C40"/>
        </w:rPr>
        <w:t xml:space="preserve">helped </w:t>
      </w:r>
      <w:r w:rsidRPr="00F83FAE">
        <w:rPr>
          <w:color w:val="3C3C40"/>
        </w:rPr>
        <w:t>train the OPA-EFDAs as part of the program</w:t>
      </w:r>
      <w:r w:rsidR="003723BF">
        <w:rPr>
          <w:color w:val="3C3C40"/>
        </w:rPr>
        <w:t xml:space="preserve"> and another Board member works for a company that has 34 dental facilities that can benefit financially from the supporting vote. </w:t>
      </w:r>
    </w:p>
    <w:p w14:paraId="50F2AB0C" w14:textId="1C4B05DE" w:rsidR="009741D2" w:rsidRDefault="00651511" w:rsidP="00BE5CFA">
      <w:pPr>
        <w:shd w:val="clear" w:color="auto" w:fill="FFFFFF"/>
        <w:spacing w:after="240"/>
        <w:rPr>
          <w:color w:val="3C3C40"/>
          <w:lang w:val="en-US"/>
        </w:rPr>
      </w:pPr>
      <w:r w:rsidRPr="00651511">
        <w:rPr>
          <w:color w:val="3C3C40"/>
          <w:lang w:val="en-US"/>
        </w:rPr>
        <w:t>Despite the fact that the Pilot Program failed to meet its objectives, was tarnished by conflicts</w:t>
      </w:r>
      <w:r w:rsidR="003723BF">
        <w:rPr>
          <w:color w:val="3C3C40"/>
          <w:lang w:val="en-US"/>
        </w:rPr>
        <w:t>-</w:t>
      </w:r>
      <w:r w:rsidRPr="00651511">
        <w:rPr>
          <w:color w:val="3C3C40"/>
          <w:lang w:val="en-US"/>
        </w:rPr>
        <w:t>of</w:t>
      </w:r>
      <w:r w:rsidR="003723BF">
        <w:rPr>
          <w:color w:val="3C3C40"/>
          <w:lang w:val="en-US"/>
        </w:rPr>
        <w:t>-</w:t>
      </w:r>
      <w:r w:rsidRPr="00651511">
        <w:rPr>
          <w:color w:val="3C3C40"/>
          <w:lang w:val="en-US"/>
        </w:rPr>
        <w:t xml:space="preserve">interest, and lowered the quality of patient care, the Board </w:t>
      </w:r>
      <w:r w:rsidR="00FE11F8">
        <w:rPr>
          <w:color w:val="3C3C40"/>
          <w:lang w:val="en-US"/>
        </w:rPr>
        <w:t xml:space="preserve">is now </w:t>
      </w:r>
      <w:r w:rsidR="00EE2C1A">
        <w:rPr>
          <w:color w:val="3C3C40"/>
          <w:lang w:val="en-US"/>
        </w:rPr>
        <w:t xml:space="preserve">forging </w:t>
      </w:r>
      <w:r w:rsidRPr="00651511">
        <w:rPr>
          <w:color w:val="3C3C40"/>
          <w:lang w:val="en-US"/>
        </w:rPr>
        <w:t>ahead to adopt the Proposed Rule</w:t>
      </w:r>
      <w:r w:rsidR="00EE2C1A">
        <w:rPr>
          <w:color w:val="3C3C40"/>
          <w:lang w:val="en-US"/>
        </w:rPr>
        <w:t>, to detriment of patients and the entire dental profession. T</w:t>
      </w:r>
      <w:r w:rsidRPr="00651511">
        <w:rPr>
          <w:color w:val="3C3C40"/>
          <w:lang w:val="en-US"/>
        </w:rPr>
        <w:t xml:space="preserve">he Board </w:t>
      </w:r>
      <w:r w:rsidR="00EE2C1A">
        <w:rPr>
          <w:color w:val="3C3C40"/>
          <w:lang w:val="en-US"/>
        </w:rPr>
        <w:t xml:space="preserve">should heed the data and the law and </w:t>
      </w:r>
      <w:r w:rsidRPr="00651511">
        <w:rPr>
          <w:color w:val="3C3C40"/>
          <w:lang w:val="en-US"/>
        </w:rPr>
        <w:t>withdraw the Proposed Rule</w:t>
      </w:r>
      <w:r w:rsidR="00EE2C1A">
        <w:rPr>
          <w:color w:val="3C3C40"/>
          <w:lang w:val="en-US"/>
        </w:rPr>
        <w:t xml:space="preserve"> and instead </w:t>
      </w:r>
      <w:r w:rsidRPr="00651511">
        <w:rPr>
          <w:color w:val="3C3C40"/>
          <w:lang w:val="en-US"/>
        </w:rPr>
        <w:t xml:space="preserve">hold a public hearing to allow </w:t>
      </w:r>
      <w:r w:rsidR="00FC5097">
        <w:rPr>
          <w:color w:val="3C3C40"/>
          <w:lang w:val="en-US"/>
        </w:rPr>
        <w:t xml:space="preserve">all concerned stakeholders an opportunity to </w:t>
      </w:r>
      <w:r w:rsidRPr="00651511">
        <w:rPr>
          <w:color w:val="3C3C40"/>
          <w:lang w:val="en-US"/>
        </w:rPr>
        <w:t xml:space="preserve">voice their concerns regarding the OPA-EFDA model and </w:t>
      </w:r>
      <w:r w:rsidR="00FC5097">
        <w:rPr>
          <w:color w:val="3C3C40"/>
          <w:lang w:val="en-US"/>
        </w:rPr>
        <w:t xml:space="preserve">collaborate on </w:t>
      </w:r>
      <w:r w:rsidRPr="00651511">
        <w:rPr>
          <w:color w:val="3C3C40"/>
          <w:lang w:val="en-US"/>
        </w:rPr>
        <w:t>develop</w:t>
      </w:r>
      <w:r w:rsidR="00FC5097">
        <w:rPr>
          <w:color w:val="3C3C40"/>
          <w:lang w:val="en-US"/>
        </w:rPr>
        <w:t>ing</w:t>
      </w:r>
      <w:r w:rsidRPr="00651511">
        <w:rPr>
          <w:color w:val="3C3C40"/>
          <w:lang w:val="en-US"/>
        </w:rPr>
        <w:t xml:space="preserve"> more effective, ethical, and legal methods to provide all Missourians with the dental care they deserve.</w:t>
      </w:r>
    </w:p>
    <w:p w14:paraId="68C7D153" w14:textId="7EB4959B" w:rsidR="00133DD0" w:rsidRDefault="00110F07" w:rsidP="00BE5CFA">
      <w:pPr>
        <w:shd w:val="clear" w:color="auto" w:fill="FFFFFF"/>
        <w:spacing w:after="240"/>
        <w:rPr>
          <w:color w:val="3C3C40"/>
          <w:lang w:val="en-US"/>
        </w:rPr>
      </w:pP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  <w:t xml:space="preserve">Sincerely, </w:t>
      </w:r>
    </w:p>
    <w:p w14:paraId="43C9830B" w14:textId="7B3E63D5" w:rsidR="00110F07" w:rsidRPr="00D0364E" w:rsidRDefault="00811A1D" w:rsidP="00BE5CFA">
      <w:pPr>
        <w:shd w:val="clear" w:color="auto" w:fill="FFFFFF"/>
        <w:spacing w:after="240"/>
        <w:rPr>
          <w:color w:val="3C3C40"/>
          <w:lang w:val="en-US"/>
        </w:rPr>
      </w:pP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  <w:r>
        <w:rPr>
          <w:color w:val="3C3C40"/>
          <w:lang w:val="en-US"/>
        </w:rPr>
        <w:tab/>
      </w:r>
    </w:p>
    <w:sectPr w:rsidR="00110F07" w:rsidRPr="00D0364E"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B7BF4" w14:textId="77777777" w:rsidR="009C64F6" w:rsidRDefault="009C64F6" w:rsidP="00D2291F">
      <w:pPr>
        <w:spacing w:line="240" w:lineRule="auto"/>
      </w:pPr>
      <w:r>
        <w:separator/>
      </w:r>
    </w:p>
  </w:endnote>
  <w:endnote w:type="continuationSeparator" w:id="0">
    <w:p w14:paraId="3BA09ED0" w14:textId="77777777" w:rsidR="009C64F6" w:rsidRDefault="009C64F6" w:rsidP="00D229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61059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636458" w14:textId="049897FC" w:rsidR="00D2291F" w:rsidRDefault="00D229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2E80DF" w14:textId="77777777" w:rsidR="00D2291F" w:rsidRDefault="00D229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4C0CF" w14:textId="77777777" w:rsidR="009C64F6" w:rsidRDefault="009C64F6" w:rsidP="00D2291F">
      <w:pPr>
        <w:spacing w:line="240" w:lineRule="auto"/>
      </w:pPr>
      <w:r>
        <w:separator/>
      </w:r>
    </w:p>
  </w:footnote>
  <w:footnote w:type="continuationSeparator" w:id="0">
    <w:p w14:paraId="2E2A38B5" w14:textId="77777777" w:rsidR="009C64F6" w:rsidRDefault="009C64F6" w:rsidP="00D2291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3B92"/>
    <w:multiLevelType w:val="hybridMultilevel"/>
    <w:tmpl w:val="03E6EE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063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1D2"/>
    <w:rsid w:val="00004440"/>
    <w:rsid w:val="00075A57"/>
    <w:rsid w:val="000815BE"/>
    <w:rsid w:val="00082587"/>
    <w:rsid w:val="000A72FB"/>
    <w:rsid w:val="000C4AF0"/>
    <w:rsid w:val="000E4A7B"/>
    <w:rsid w:val="000E7BE1"/>
    <w:rsid w:val="000F1407"/>
    <w:rsid w:val="00110F07"/>
    <w:rsid w:val="00126840"/>
    <w:rsid w:val="00133DD0"/>
    <w:rsid w:val="00144268"/>
    <w:rsid w:val="00167814"/>
    <w:rsid w:val="001805C2"/>
    <w:rsid w:val="00190A09"/>
    <w:rsid w:val="001B719C"/>
    <w:rsid w:val="001B7413"/>
    <w:rsid w:val="00210E83"/>
    <w:rsid w:val="00240DCF"/>
    <w:rsid w:val="00253102"/>
    <w:rsid w:val="0025339B"/>
    <w:rsid w:val="002651AF"/>
    <w:rsid w:val="00285209"/>
    <w:rsid w:val="002932E8"/>
    <w:rsid w:val="00295429"/>
    <w:rsid w:val="00296C80"/>
    <w:rsid w:val="002B19C5"/>
    <w:rsid w:val="002C1391"/>
    <w:rsid w:val="002F4690"/>
    <w:rsid w:val="002F6503"/>
    <w:rsid w:val="00313BF8"/>
    <w:rsid w:val="003319F4"/>
    <w:rsid w:val="003323BD"/>
    <w:rsid w:val="00337AC3"/>
    <w:rsid w:val="00337DD4"/>
    <w:rsid w:val="00341680"/>
    <w:rsid w:val="003675FE"/>
    <w:rsid w:val="003723BF"/>
    <w:rsid w:val="00390D20"/>
    <w:rsid w:val="003A3DBF"/>
    <w:rsid w:val="003D2E57"/>
    <w:rsid w:val="003D325E"/>
    <w:rsid w:val="003F73A0"/>
    <w:rsid w:val="004010F3"/>
    <w:rsid w:val="00444A3E"/>
    <w:rsid w:val="00446984"/>
    <w:rsid w:val="00453F57"/>
    <w:rsid w:val="004A4F64"/>
    <w:rsid w:val="004B13DA"/>
    <w:rsid w:val="00510B50"/>
    <w:rsid w:val="00532F34"/>
    <w:rsid w:val="005477BA"/>
    <w:rsid w:val="00557788"/>
    <w:rsid w:val="005754BA"/>
    <w:rsid w:val="0058671A"/>
    <w:rsid w:val="00592F3B"/>
    <w:rsid w:val="005A3210"/>
    <w:rsid w:val="005A4DEB"/>
    <w:rsid w:val="005C404C"/>
    <w:rsid w:val="0061228C"/>
    <w:rsid w:val="00612ACD"/>
    <w:rsid w:val="00630598"/>
    <w:rsid w:val="006379BF"/>
    <w:rsid w:val="006414EB"/>
    <w:rsid w:val="00646670"/>
    <w:rsid w:val="00651511"/>
    <w:rsid w:val="00651A76"/>
    <w:rsid w:val="00655D5B"/>
    <w:rsid w:val="00671A13"/>
    <w:rsid w:val="006B67E0"/>
    <w:rsid w:val="006B6C80"/>
    <w:rsid w:val="006D1BB0"/>
    <w:rsid w:val="006E6899"/>
    <w:rsid w:val="00726AA6"/>
    <w:rsid w:val="00733D26"/>
    <w:rsid w:val="00736480"/>
    <w:rsid w:val="00743641"/>
    <w:rsid w:val="0075617F"/>
    <w:rsid w:val="00770E40"/>
    <w:rsid w:val="0079227D"/>
    <w:rsid w:val="007A2139"/>
    <w:rsid w:val="007D0625"/>
    <w:rsid w:val="00811A1D"/>
    <w:rsid w:val="00855FA1"/>
    <w:rsid w:val="00877C55"/>
    <w:rsid w:val="00881B15"/>
    <w:rsid w:val="008828C7"/>
    <w:rsid w:val="00884443"/>
    <w:rsid w:val="00894E71"/>
    <w:rsid w:val="008A35D0"/>
    <w:rsid w:val="008C1063"/>
    <w:rsid w:val="008E2971"/>
    <w:rsid w:val="008E5131"/>
    <w:rsid w:val="008E53DB"/>
    <w:rsid w:val="008E7DED"/>
    <w:rsid w:val="008F169E"/>
    <w:rsid w:val="008F6733"/>
    <w:rsid w:val="0090328D"/>
    <w:rsid w:val="00917D48"/>
    <w:rsid w:val="00920CC1"/>
    <w:rsid w:val="00922122"/>
    <w:rsid w:val="009324A2"/>
    <w:rsid w:val="009741D2"/>
    <w:rsid w:val="0097657D"/>
    <w:rsid w:val="009A4907"/>
    <w:rsid w:val="009C15BE"/>
    <w:rsid w:val="009C64F6"/>
    <w:rsid w:val="009C7CA2"/>
    <w:rsid w:val="009E13FE"/>
    <w:rsid w:val="009F0456"/>
    <w:rsid w:val="00A55F87"/>
    <w:rsid w:val="00A6605F"/>
    <w:rsid w:val="00A87F5E"/>
    <w:rsid w:val="00AD4522"/>
    <w:rsid w:val="00AF2FB9"/>
    <w:rsid w:val="00B31BD2"/>
    <w:rsid w:val="00B46F92"/>
    <w:rsid w:val="00B548C0"/>
    <w:rsid w:val="00B609C3"/>
    <w:rsid w:val="00B86D46"/>
    <w:rsid w:val="00BA0F4E"/>
    <w:rsid w:val="00BA454D"/>
    <w:rsid w:val="00BC40D7"/>
    <w:rsid w:val="00BC6E1F"/>
    <w:rsid w:val="00BE3156"/>
    <w:rsid w:val="00BE5CFA"/>
    <w:rsid w:val="00C15823"/>
    <w:rsid w:val="00C20EC5"/>
    <w:rsid w:val="00C369AD"/>
    <w:rsid w:val="00C55F57"/>
    <w:rsid w:val="00C635C8"/>
    <w:rsid w:val="00C70970"/>
    <w:rsid w:val="00CA5796"/>
    <w:rsid w:val="00CB7FBC"/>
    <w:rsid w:val="00CC4F19"/>
    <w:rsid w:val="00CD7A91"/>
    <w:rsid w:val="00CE10BB"/>
    <w:rsid w:val="00CE5F60"/>
    <w:rsid w:val="00CE78F9"/>
    <w:rsid w:val="00CF5DA7"/>
    <w:rsid w:val="00D0364E"/>
    <w:rsid w:val="00D2291F"/>
    <w:rsid w:val="00D35A3B"/>
    <w:rsid w:val="00D443C5"/>
    <w:rsid w:val="00DB4A0A"/>
    <w:rsid w:val="00DB5ECC"/>
    <w:rsid w:val="00DD369A"/>
    <w:rsid w:val="00DD4139"/>
    <w:rsid w:val="00DF2AD8"/>
    <w:rsid w:val="00DF3784"/>
    <w:rsid w:val="00DF6726"/>
    <w:rsid w:val="00E0462F"/>
    <w:rsid w:val="00E14F0F"/>
    <w:rsid w:val="00E51331"/>
    <w:rsid w:val="00E648FB"/>
    <w:rsid w:val="00E77E29"/>
    <w:rsid w:val="00EA5FB1"/>
    <w:rsid w:val="00EB2DE0"/>
    <w:rsid w:val="00EC6FE7"/>
    <w:rsid w:val="00ED2CAC"/>
    <w:rsid w:val="00ED4BC2"/>
    <w:rsid w:val="00EE2C1A"/>
    <w:rsid w:val="00EE4923"/>
    <w:rsid w:val="00F0332B"/>
    <w:rsid w:val="00F050A5"/>
    <w:rsid w:val="00F356C3"/>
    <w:rsid w:val="00F360B9"/>
    <w:rsid w:val="00F45558"/>
    <w:rsid w:val="00F5301D"/>
    <w:rsid w:val="00F83FAE"/>
    <w:rsid w:val="00FB4F6C"/>
    <w:rsid w:val="00FC5097"/>
    <w:rsid w:val="00FC55B0"/>
    <w:rsid w:val="00FC6C94"/>
    <w:rsid w:val="00FE110C"/>
    <w:rsid w:val="00FE11F8"/>
    <w:rsid w:val="00FE4601"/>
    <w:rsid w:val="00FF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AB05"/>
  <w15:docId w15:val="{44C71FAF-01CC-45D1-875F-56B8A281E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61228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228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41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9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91F"/>
  </w:style>
  <w:style w:type="paragraph" w:styleId="Footer">
    <w:name w:val="footer"/>
    <w:basedOn w:val="Normal"/>
    <w:link w:val="FooterChar"/>
    <w:uiPriority w:val="99"/>
    <w:unhideWhenUsed/>
    <w:rsid w:val="00D229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ick.schmitz@pr.mo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ental@pr.mo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857</Words>
  <Characters>4887</Characters>
  <Application>Microsoft Office Word</Application>
  <DocSecurity>4</DocSecurity>
  <Lines>40</Lines>
  <Paragraphs>11</Paragraphs>
  <ScaleCrop>false</ScaleCrop>
  <Company/>
  <LinksUpToDate>false</LinksUpToDate>
  <CharactersWithSpaces>5733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 R. Pieper</dc:creator>
  <cp:lastModifiedBy>Diann Bomkamp</cp:lastModifiedBy>
  <cp:revision>2</cp:revision>
  <dcterms:created xsi:type="dcterms:W3CDTF">2026-09-12T00:50:00Z</dcterms:created>
  <dcterms:modified xsi:type="dcterms:W3CDTF">2026-09-12T00:50:00Z</dcterms:modified>
</cp:coreProperties>
</file>